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CE452A">
        <w:rPr>
          <w:rFonts w:asciiTheme="minorHAnsi" w:hAnsiTheme="minorHAnsi" w:cstheme="minorHAnsi"/>
          <w:b/>
          <w:sz w:val="48"/>
          <w:szCs w:val="48"/>
        </w:rPr>
        <w:t>3C</w:t>
      </w:r>
      <w:r w:rsidR="00380443">
        <w:rPr>
          <w:rFonts w:asciiTheme="minorHAnsi" w:hAnsiTheme="minorHAnsi" w:cstheme="minorHAnsi"/>
          <w:b/>
          <w:sz w:val="48"/>
          <w:szCs w:val="48"/>
        </w:rPr>
        <w:t>S002</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6F7AD8">
        <w:rPr>
          <w:rFonts w:asciiTheme="minorHAnsi" w:hAnsiTheme="minorHAnsi" w:cstheme="minorHAnsi"/>
          <w:b/>
          <w:sz w:val="48"/>
          <w:szCs w:val="48"/>
        </w:rPr>
        <w:t>2</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380443" w:rsidRPr="00EB34FC" w:rsidRDefault="00380443" w:rsidP="00380443">
      <w:pPr>
        <w:rPr>
          <w:rFonts w:asciiTheme="minorHAnsi" w:hAnsiTheme="minorHAnsi" w:cstheme="minorHAnsi"/>
          <w:b/>
          <w:sz w:val="72"/>
          <w:szCs w:val="72"/>
        </w:rPr>
      </w:pPr>
      <w:r>
        <w:rPr>
          <w:rFonts w:asciiTheme="minorHAnsi" w:hAnsiTheme="minorHAnsi" w:cstheme="minorHAnsi"/>
          <w:b/>
          <w:sz w:val="72"/>
          <w:szCs w:val="72"/>
        </w:rPr>
        <w:t>Smart Power Strips</w:t>
      </w:r>
    </w:p>
    <w:p w:rsidR="00EB34FC" w:rsidRPr="00697868" w:rsidRDefault="00EB34FC" w:rsidP="00DA690B">
      <w:pPr>
        <w:rPr>
          <w:rFonts w:asciiTheme="minorHAnsi" w:hAnsiTheme="minorHAnsi" w:cstheme="minorHAnsi"/>
          <w:sz w:val="22"/>
          <w:szCs w:val="22"/>
        </w:rPr>
        <w:sectPr w:rsidR="00EB34FC" w:rsidRPr="00697868">
          <w:footerReference w:type="default" r:id="rId9"/>
          <w:endnotePr>
            <w:numFmt w:val="upperLetter"/>
          </w:endnotePr>
          <w:pgSz w:w="12240" w:h="15840"/>
          <w:pgMar w:top="1440" w:right="1440" w:bottom="1440" w:left="1440" w:header="720" w:footer="720" w:gutter="0"/>
          <w:cols w:space="720"/>
          <w:docGrid w:linePitch="360"/>
        </w:sectPr>
      </w:pPr>
    </w:p>
    <w:p w:rsidR="00290ED8" w:rsidRPr="00697868" w:rsidRDefault="00290ED8" w:rsidP="00825957">
      <w:bookmarkStart w:id="3" w:name="_Toc304800192"/>
      <w:bookmarkStart w:id="4" w:name="_Toc324318330"/>
      <w:bookmarkStart w:id="5" w:name="_Toc324340474"/>
      <w:bookmarkStart w:id="6" w:name="_Toc324433427"/>
      <w:r w:rsidRPr="00697868">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rPr>
              <w:t>Applicable Measure Codes:</w:t>
            </w:r>
          </w:p>
        </w:tc>
        <w:tc>
          <w:tcPr>
            <w:tcW w:w="6030" w:type="dxa"/>
          </w:tcPr>
          <w:p w:rsidR="00AC5309" w:rsidRPr="00697868" w:rsidRDefault="00380443" w:rsidP="009824E9">
            <w:pPr>
              <w:rPr>
                <w:rFonts w:asciiTheme="minorHAnsi" w:hAnsiTheme="minorHAnsi" w:cs="Arial"/>
                <w:b w:val="0"/>
                <w:bCs w:val="0"/>
                <w:sz w:val="20"/>
                <w:szCs w:val="20"/>
              </w:rPr>
            </w:pPr>
            <w:r>
              <w:rPr>
                <w:rFonts w:asciiTheme="minorHAnsi" w:hAnsiTheme="minorHAnsi" w:cs="Arial"/>
                <w:i/>
                <w:sz w:val="20"/>
                <w:szCs w:val="20"/>
              </w:rPr>
              <w:t>CS-43621; CE-56301; CE-57213; CE-69507; OE-49876</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380443" w:rsidRDefault="00380443" w:rsidP="00BA3C64">
            <w:pPr>
              <w:rPr>
                <w:rFonts w:asciiTheme="minorHAnsi" w:hAnsiTheme="minorHAnsi" w:cstheme="minorHAnsi"/>
                <w:sz w:val="20"/>
                <w:szCs w:val="20"/>
              </w:rPr>
            </w:pPr>
            <w:r>
              <w:rPr>
                <w:rFonts w:asciiTheme="minorHAnsi" w:hAnsiTheme="minorHAnsi" w:cstheme="minorHAnsi"/>
                <w:sz w:val="20"/>
                <w:szCs w:val="20"/>
              </w:rPr>
              <w:t>The</w:t>
            </w:r>
            <w:r w:rsidRPr="00380443">
              <w:rPr>
                <w:rFonts w:asciiTheme="minorHAnsi" w:hAnsiTheme="minorHAnsi" w:cstheme="minorHAnsi"/>
                <w:sz w:val="20"/>
                <w:szCs w:val="20"/>
              </w:rPr>
              <w:t xml:space="preserve"> replacement of standard power strips with smart and occupancy sensor power strips in home offices and home entertainment centers. </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8479CB" w:rsidP="009824E9">
            <w:pPr>
              <w:rPr>
                <w:rFonts w:asciiTheme="minorHAnsi" w:hAnsiTheme="minorHAnsi" w:cs="Arial"/>
                <w:sz w:val="20"/>
                <w:szCs w:val="20"/>
              </w:rPr>
            </w:pPr>
            <w:r>
              <w:rPr>
                <w:rFonts w:asciiTheme="minorHAnsi" w:hAnsiTheme="minorHAnsi" w:cs="Arial"/>
                <w:sz w:val="20"/>
                <w:szCs w:val="20"/>
              </w:rPr>
              <w:t>No</w:t>
            </w:r>
            <w:r w:rsidRPr="008479CB">
              <w:rPr>
                <w:rFonts w:asciiTheme="minorHAnsi" w:hAnsiTheme="minorHAnsi" w:cs="Arial"/>
                <w:sz w:val="20"/>
                <w:szCs w:val="20"/>
              </w:rPr>
              <w:t xml:space="preserve"> power strip</w:t>
            </w:r>
            <w:r>
              <w:rPr>
                <w:rFonts w:asciiTheme="minorHAnsi" w:hAnsiTheme="minorHAnsi" w:cs="Arial"/>
                <w:sz w:val="20"/>
                <w:szCs w:val="20"/>
              </w:rPr>
              <w:t>s</w:t>
            </w:r>
            <w:r w:rsidRPr="008479CB">
              <w:rPr>
                <w:rFonts w:asciiTheme="minorHAnsi" w:hAnsiTheme="minorHAnsi" w:cs="Arial"/>
                <w:sz w:val="20"/>
                <w:szCs w:val="20"/>
              </w:rPr>
              <w:t xml:space="preserve"> or standard power strips where all the outlets are controlled with one manual switch.</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BD77E7">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8479CB" w:rsidP="00BD77E7">
            <w:pPr>
              <w:rPr>
                <w:rFonts w:asciiTheme="minorHAnsi" w:hAnsiTheme="minorHAnsi" w:cs="Arial"/>
                <w:sz w:val="20"/>
                <w:szCs w:val="20"/>
              </w:rPr>
            </w:pPr>
            <w:r>
              <w:rPr>
                <w:rFonts w:asciiTheme="minorHAnsi" w:hAnsiTheme="minorHAnsi" w:cs="Arial"/>
                <w:sz w:val="20"/>
                <w:szCs w:val="20"/>
              </w:rPr>
              <w:t>Per power strip</w:t>
            </w:r>
            <w:r w:rsidR="00D36798" w:rsidRPr="00697868">
              <w:rPr>
                <w:rFonts w:asciiTheme="minorHAnsi" w:hAnsiTheme="minorHAnsi" w:cs="Arial"/>
                <w:sz w:val="20"/>
                <w:szCs w:val="20"/>
              </w:rPr>
              <w:t xml:space="preserve"> </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290ED8" w:rsidRPr="00697868" w:rsidRDefault="00D36798" w:rsidP="00AC530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290ED8" w:rsidRPr="00697868" w:rsidRDefault="00D36798" w:rsidP="009824E9">
            <w:pPr>
              <w:rPr>
                <w:rFonts w:asciiTheme="minorHAnsi" w:hAnsiTheme="minorHAnsi" w:cs="Arial"/>
                <w:sz w:val="20"/>
                <w:szCs w:val="20"/>
              </w:rPr>
            </w:pPr>
            <w:r>
              <w:rPr>
                <w:rFonts w:asciiTheme="minorHAnsi" w:hAnsiTheme="minorHAnsi" w:cs="Arial"/>
                <w:sz w:val="20"/>
                <w:szCs w:val="20"/>
              </w:rPr>
              <w:t>Refer to Excel Calculation Attachment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B76D57" w:rsidP="00B76D57">
            <w:pPr>
              <w:rPr>
                <w:rFonts w:asciiTheme="minorHAnsi" w:hAnsiTheme="minorHAnsi" w:cs="Arial"/>
                <w:sz w:val="20"/>
                <w:szCs w:val="20"/>
              </w:rPr>
            </w:pPr>
            <w:r>
              <w:rPr>
                <w:rFonts w:asciiTheme="minorHAnsi" w:hAnsiTheme="minorHAnsi" w:cs="Arial"/>
                <w:sz w:val="20"/>
                <w:szCs w:val="20"/>
              </w:rPr>
              <w:t xml:space="preserve">EUL = 8 </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C75DBE" w:rsidP="009824E9">
            <w:pPr>
              <w:rPr>
                <w:rFonts w:asciiTheme="minorHAnsi" w:hAnsiTheme="minorHAnsi" w:cs="Arial"/>
                <w:sz w:val="20"/>
                <w:szCs w:val="20"/>
              </w:rPr>
            </w:pPr>
            <w:r>
              <w:rPr>
                <w:rFonts w:asciiTheme="minorHAnsi" w:hAnsiTheme="minorHAnsi" w:cs="Arial"/>
                <w:sz w:val="20"/>
                <w:szCs w:val="20"/>
              </w:rPr>
              <w:t>Retrofit Add-On (REA)</w:t>
            </w:r>
            <w:r w:rsidR="00290ED8" w:rsidRPr="00697868">
              <w:rPr>
                <w:rFonts w:asciiTheme="minorHAnsi" w:hAnsiTheme="minorHAnsi" w:cs="Arial"/>
                <w:sz w:val="20"/>
                <w:szCs w:val="20"/>
              </w:rPr>
              <w:t xml:space="preserve"> </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3A2654" w:rsidP="00D717DD">
            <w:pPr>
              <w:rPr>
                <w:rFonts w:asciiTheme="minorHAnsi" w:hAnsiTheme="minorHAnsi" w:cs="Arial"/>
                <w:sz w:val="20"/>
                <w:szCs w:val="20"/>
              </w:rPr>
            </w:pPr>
            <w:r>
              <w:rPr>
                <w:rFonts w:asciiTheme="minorHAnsi" w:hAnsiTheme="minorHAnsi" w:cs="Arial"/>
                <w:sz w:val="20"/>
                <w:szCs w:val="20"/>
              </w:rPr>
              <w:t>NTG = 0.85 for direct-install measures.  NTG</w:t>
            </w:r>
            <w:r w:rsidR="00017A6F">
              <w:rPr>
                <w:rFonts w:asciiTheme="minorHAnsi" w:hAnsiTheme="minorHAnsi" w:cs="Arial"/>
                <w:sz w:val="20"/>
                <w:szCs w:val="20"/>
              </w:rPr>
              <w:t>’s vary between 0.55 and 0.</w:t>
            </w:r>
            <w:r w:rsidR="00D717DD">
              <w:rPr>
                <w:rFonts w:asciiTheme="minorHAnsi" w:hAnsiTheme="minorHAnsi" w:cs="Arial"/>
                <w:sz w:val="20"/>
                <w:szCs w:val="20"/>
              </w:rPr>
              <w:t>6</w:t>
            </w:r>
            <w:r w:rsidR="00C75DBE">
              <w:rPr>
                <w:rFonts w:asciiTheme="minorHAnsi" w:hAnsiTheme="minorHAnsi" w:cs="Arial"/>
                <w:sz w:val="20"/>
                <w:szCs w:val="20"/>
              </w:rPr>
              <w:t xml:space="preserve"> for measures</w:t>
            </w:r>
            <w:r>
              <w:rPr>
                <w:rFonts w:asciiTheme="minorHAnsi" w:hAnsiTheme="minorHAnsi" w:cs="Arial"/>
                <w:sz w:val="20"/>
                <w:szCs w:val="20"/>
              </w:rPr>
              <w:t xml:space="preserve"> that</w:t>
            </w:r>
            <w:r w:rsidR="00C75DBE">
              <w:rPr>
                <w:rFonts w:asciiTheme="minorHAnsi" w:hAnsiTheme="minorHAnsi" w:cs="Arial"/>
                <w:sz w:val="20"/>
                <w:szCs w:val="20"/>
              </w:rPr>
              <w:t xml:space="preserve"> are not direct-install</w:t>
            </w:r>
            <w:r w:rsidR="00017A6F">
              <w:rPr>
                <w:rFonts w:asciiTheme="minorHAnsi" w:hAnsiTheme="minorHAnsi" w:cs="Arial"/>
                <w:sz w:val="20"/>
                <w:szCs w:val="20"/>
              </w:rPr>
              <w:t>-see Table 3</w:t>
            </w:r>
            <w:r w:rsidR="00C75DBE">
              <w:rPr>
                <w:rFonts w:asciiTheme="minorHAnsi" w:hAnsiTheme="minorHAnsi" w:cs="Arial"/>
                <w:sz w:val="20"/>
                <w:szCs w:val="20"/>
              </w:rPr>
              <w:t>.</w:t>
            </w:r>
          </w:p>
        </w:tc>
      </w:tr>
      <w:tr w:rsidR="00290ED8" w:rsidRPr="0086067B"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717DD" w:rsidRDefault="00290ED8" w:rsidP="009824E9">
            <w:pPr>
              <w:rPr>
                <w:rFonts w:cs="Arial"/>
                <w:bCs/>
                <w:sz w:val="20"/>
                <w:szCs w:val="20"/>
              </w:rPr>
            </w:pPr>
            <w:r w:rsidRPr="00D717DD">
              <w:rPr>
                <w:rStyle w:val="Strong"/>
                <w:rFonts w:asciiTheme="minorHAnsi" w:hAnsiTheme="minorHAnsi"/>
                <w:bCs w:val="0"/>
              </w:rPr>
              <w:t>Important Comments:</w:t>
            </w:r>
          </w:p>
        </w:tc>
        <w:tc>
          <w:tcPr>
            <w:tcW w:w="6030" w:type="dxa"/>
          </w:tcPr>
          <w:p w:rsidR="00290ED8" w:rsidRDefault="00620139" w:rsidP="009824E9">
            <w:pPr>
              <w:rPr>
                <w:rFonts w:asciiTheme="minorHAnsi" w:hAnsiTheme="minorHAnsi" w:cs="Arial"/>
                <w:sz w:val="20"/>
                <w:szCs w:val="20"/>
              </w:rPr>
            </w:pPr>
            <w:r>
              <w:rPr>
                <w:rFonts w:asciiTheme="minorHAnsi" w:hAnsiTheme="minorHAnsi" w:cs="Arial"/>
                <w:sz w:val="20"/>
                <w:szCs w:val="20"/>
              </w:rPr>
              <w:t>-</w:t>
            </w:r>
            <w:r w:rsidR="00F70706">
              <w:rPr>
                <w:rFonts w:asciiTheme="minorHAnsi" w:hAnsiTheme="minorHAnsi" w:cs="Arial"/>
                <w:sz w:val="20"/>
                <w:szCs w:val="20"/>
              </w:rPr>
              <w:t>See Document Revision History Rev #1 re OE-49876</w:t>
            </w:r>
          </w:p>
          <w:p w:rsidR="00620139" w:rsidRPr="00620139" w:rsidRDefault="00620139" w:rsidP="009824E9">
            <w:pPr>
              <w:rPr>
                <w:rFonts w:asciiTheme="minorHAnsi" w:hAnsiTheme="minorHAnsi" w:cs="Arial"/>
                <w:sz w:val="20"/>
                <w:szCs w:val="20"/>
              </w:rPr>
            </w:pPr>
            <w:r w:rsidRPr="0086067B">
              <w:rPr>
                <w:rFonts w:asciiTheme="minorHAnsi" w:hAnsiTheme="minorHAnsi" w:cs="Arial"/>
                <w:sz w:val="20"/>
                <w:szCs w:val="20"/>
              </w:rPr>
              <w:t>-This work paper document does not contain a data set in conformance with the 4/1/14 CPUC Ex Ante Database Specification; SCE will provide that data set separately</w:t>
            </w:r>
          </w:p>
        </w:tc>
      </w:tr>
    </w:tbl>
    <w:p w:rsidR="00AC5309" w:rsidRPr="0086067B" w:rsidRDefault="00AC5309" w:rsidP="0086067B">
      <w:pPr>
        <w:rPr>
          <w:rFonts w:asciiTheme="minorHAnsi" w:hAnsiTheme="minorHAnsi" w:cs="Arial"/>
          <w:sz w:val="20"/>
          <w:szCs w:val="20"/>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280A62"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280A62" w:rsidRDefault="00280A62" w:rsidP="00280A62">
            <w:pPr>
              <w:rPr>
                <w:rFonts w:asciiTheme="minorHAnsi" w:hAnsiTheme="minorHAnsi" w:cstheme="minorHAnsi"/>
                <w:sz w:val="20"/>
                <w:szCs w:val="20"/>
              </w:rPr>
            </w:pPr>
            <w:r>
              <w:rPr>
                <w:rFonts w:asciiTheme="minorHAnsi" w:hAnsiTheme="minorHAnsi" w:cstheme="minorHAnsi"/>
                <w:sz w:val="20"/>
                <w:szCs w:val="20"/>
              </w:rPr>
              <w:t>SCE13CS002.0</w:t>
            </w:r>
          </w:p>
        </w:tc>
        <w:tc>
          <w:tcPr>
            <w:tcW w:w="517" w:type="pct"/>
            <w:vMerge w:val="restart"/>
          </w:tcPr>
          <w:p w:rsidR="00280A62" w:rsidRDefault="00280A62" w:rsidP="00E81F3E">
            <w:pPr>
              <w:jc w:val="center"/>
              <w:rPr>
                <w:rFonts w:asciiTheme="minorHAnsi" w:hAnsiTheme="minorHAnsi" w:cstheme="minorHAnsi"/>
                <w:sz w:val="20"/>
                <w:szCs w:val="20"/>
              </w:rPr>
            </w:pPr>
            <w:r>
              <w:rPr>
                <w:rFonts w:asciiTheme="minorHAnsi" w:hAnsiTheme="minorHAnsi" w:cstheme="minorHAnsi"/>
                <w:sz w:val="20"/>
                <w:szCs w:val="20"/>
              </w:rPr>
              <w:t>No</w:t>
            </w:r>
          </w:p>
        </w:tc>
        <w:tc>
          <w:tcPr>
            <w:tcW w:w="658" w:type="pct"/>
            <w:vMerge w:val="restart"/>
          </w:tcPr>
          <w:p w:rsidR="00280A62" w:rsidRDefault="00280A62" w:rsidP="00E81F3E">
            <w:pPr>
              <w:jc w:val="center"/>
              <w:rPr>
                <w:rFonts w:asciiTheme="minorHAnsi" w:hAnsiTheme="minorHAnsi" w:cstheme="minorHAnsi"/>
                <w:sz w:val="20"/>
                <w:szCs w:val="20"/>
              </w:rPr>
            </w:pPr>
            <w:r>
              <w:rPr>
                <w:rFonts w:asciiTheme="minorHAnsi" w:hAnsiTheme="minorHAnsi" w:cstheme="minorHAnsi"/>
                <w:sz w:val="20"/>
                <w:szCs w:val="20"/>
              </w:rPr>
              <w:t>2/12</w:t>
            </w:r>
            <w:r w:rsidRPr="00697868">
              <w:rPr>
                <w:rFonts w:asciiTheme="minorHAnsi" w:hAnsiTheme="minorHAnsi" w:cstheme="minorHAnsi"/>
                <w:sz w:val="20"/>
                <w:szCs w:val="20"/>
              </w:rPr>
              <w:t>/2014</w:t>
            </w:r>
          </w:p>
        </w:tc>
        <w:tc>
          <w:tcPr>
            <w:tcW w:w="940" w:type="pct"/>
          </w:tcPr>
          <w:p w:rsidR="00280A62" w:rsidRDefault="00280A62" w:rsidP="007048AC">
            <w:pPr>
              <w:rPr>
                <w:rFonts w:asciiTheme="minorHAnsi" w:hAnsiTheme="minorHAnsi" w:cstheme="minorHAnsi"/>
                <w:sz w:val="20"/>
                <w:szCs w:val="20"/>
              </w:rPr>
            </w:pPr>
            <w:r>
              <w:rPr>
                <w:rFonts w:asciiTheme="minorHAnsi" w:hAnsiTheme="minorHAnsi" w:cstheme="minorHAnsi"/>
                <w:sz w:val="20"/>
                <w:szCs w:val="20"/>
              </w:rPr>
              <w:t>Margaret Pigman/PL Energy</w:t>
            </w:r>
          </w:p>
        </w:tc>
        <w:tc>
          <w:tcPr>
            <w:tcW w:w="2124" w:type="pct"/>
          </w:tcPr>
          <w:p w:rsidR="00280A62" w:rsidRDefault="00280A62" w:rsidP="00AC14E2">
            <w:pPr>
              <w:rPr>
                <w:rFonts w:asciiTheme="minorHAnsi" w:hAnsiTheme="minorHAnsi" w:cstheme="minorHAnsi"/>
                <w:bCs/>
                <w:sz w:val="20"/>
                <w:szCs w:val="20"/>
              </w:rPr>
            </w:pPr>
            <w:r>
              <w:rPr>
                <w:rFonts w:asciiTheme="minorHAnsi" w:hAnsiTheme="minorHAnsi" w:cstheme="minorHAnsi"/>
                <w:bCs/>
                <w:sz w:val="20"/>
                <w:szCs w:val="20"/>
              </w:rPr>
              <w:t xml:space="preserve">Original work paper draft for 2013-2014 program </w:t>
            </w:r>
            <w:proofErr w:type="gramStart"/>
            <w:r>
              <w:rPr>
                <w:rFonts w:asciiTheme="minorHAnsi" w:hAnsiTheme="minorHAnsi" w:cstheme="minorHAnsi"/>
                <w:bCs/>
                <w:sz w:val="20"/>
                <w:szCs w:val="20"/>
              </w:rPr>
              <w:t>cycle</w:t>
            </w:r>
            <w:proofErr w:type="gramEnd"/>
            <w:r>
              <w:rPr>
                <w:rFonts w:asciiTheme="minorHAnsi" w:hAnsiTheme="minorHAnsi" w:cstheme="minorHAnsi"/>
                <w:bCs/>
                <w:sz w:val="20"/>
                <w:szCs w:val="20"/>
              </w:rPr>
              <w:t>.</w:t>
            </w:r>
          </w:p>
          <w:p w:rsidR="00280A62" w:rsidRPr="00697868" w:rsidRDefault="00280A62" w:rsidP="00AC14E2">
            <w:pPr>
              <w:rPr>
                <w:rFonts w:asciiTheme="minorHAnsi" w:hAnsiTheme="minorHAnsi" w:cstheme="minorHAnsi"/>
                <w:bCs/>
                <w:sz w:val="20"/>
                <w:szCs w:val="20"/>
              </w:rPr>
            </w:pPr>
            <w:r>
              <w:rPr>
                <w:rFonts w:asciiTheme="minorHAnsi" w:hAnsiTheme="minorHAnsi" w:cstheme="minorHAnsi"/>
                <w:bCs/>
                <w:sz w:val="20"/>
                <w:szCs w:val="20"/>
              </w:rPr>
              <w:t>-Updated version of 2010-2012 work paper WPSCNRCS002</w:t>
            </w:r>
          </w:p>
        </w:tc>
      </w:tr>
      <w:tr w:rsidR="00280A62"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280A62" w:rsidRDefault="00280A62" w:rsidP="00BC3382">
            <w:pPr>
              <w:rPr>
                <w:rFonts w:asciiTheme="minorHAnsi" w:hAnsiTheme="minorHAnsi" w:cstheme="minorHAnsi"/>
                <w:sz w:val="20"/>
                <w:szCs w:val="20"/>
              </w:rPr>
            </w:pPr>
          </w:p>
        </w:tc>
        <w:tc>
          <w:tcPr>
            <w:tcW w:w="517" w:type="pct"/>
            <w:vMerge/>
          </w:tcPr>
          <w:p w:rsidR="00280A62" w:rsidRDefault="00280A62" w:rsidP="00E81F3E">
            <w:pPr>
              <w:jc w:val="center"/>
              <w:rPr>
                <w:rFonts w:asciiTheme="minorHAnsi" w:hAnsiTheme="minorHAnsi" w:cstheme="minorHAnsi"/>
                <w:sz w:val="20"/>
                <w:szCs w:val="20"/>
              </w:rPr>
            </w:pPr>
          </w:p>
        </w:tc>
        <w:tc>
          <w:tcPr>
            <w:tcW w:w="658" w:type="pct"/>
            <w:vMerge/>
          </w:tcPr>
          <w:p w:rsidR="00280A62" w:rsidRDefault="00280A62" w:rsidP="00E81F3E">
            <w:pPr>
              <w:jc w:val="center"/>
              <w:rPr>
                <w:rFonts w:asciiTheme="minorHAnsi" w:hAnsiTheme="minorHAnsi" w:cstheme="minorHAnsi"/>
                <w:sz w:val="20"/>
                <w:szCs w:val="20"/>
              </w:rPr>
            </w:pPr>
          </w:p>
        </w:tc>
        <w:tc>
          <w:tcPr>
            <w:tcW w:w="940" w:type="pct"/>
          </w:tcPr>
          <w:p w:rsidR="00280A62" w:rsidRDefault="00280A62" w:rsidP="007048AC">
            <w:pPr>
              <w:rPr>
                <w:rFonts w:asciiTheme="minorHAnsi" w:hAnsiTheme="minorHAnsi" w:cstheme="minorHAnsi"/>
                <w:sz w:val="20"/>
                <w:szCs w:val="20"/>
              </w:rPr>
            </w:pPr>
            <w:r>
              <w:rPr>
                <w:rFonts w:asciiTheme="minorHAnsi" w:hAnsiTheme="minorHAnsi" w:cstheme="minorHAnsi"/>
                <w:sz w:val="20"/>
                <w:szCs w:val="20"/>
              </w:rPr>
              <w:t>Brian O’Keefe/SCE – SP&amp;TS – EEG</w:t>
            </w:r>
          </w:p>
        </w:tc>
        <w:tc>
          <w:tcPr>
            <w:tcW w:w="2124" w:type="pct"/>
          </w:tcPr>
          <w:p w:rsidR="00280A62" w:rsidRDefault="00280A62" w:rsidP="00AC14E2">
            <w:pPr>
              <w:rPr>
                <w:rFonts w:asciiTheme="minorHAnsi" w:hAnsiTheme="minorHAnsi" w:cstheme="minorHAnsi"/>
                <w:bCs/>
                <w:sz w:val="20"/>
                <w:szCs w:val="20"/>
              </w:rPr>
            </w:pPr>
            <w:r>
              <w:rPr>
                <w:rFonts w:asciiTheme="minorHAnsi" w:hAnsiTheme="minorHAnsi" w:cstheme="minorHAnsi"/>
                <w:bCs/>
                <w:sz w:val="20"/>
                <w:szCs w:val="20"/>
              </w:rPr>
              <w:t>Updated the calculation template to the latest statewide collaboration workpaper</w:t>
            </w:r>
          </w:p>
        </w:tc>
      </w:tr>
      <w:tr w:rsidR="00280A62"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vMerge w:val="restart"/>
          </w:tcPr>
          <w:p w:rsidR="00280A62" w:rsidRPr="00697868" w:rsidRDefault="00280A62" w:rsidP="00280A62">
            <w:pPr>
              <w:rPr>
                <w:rFonts w:asciiTheme="minorHAnsi" w:hAnsiTheme="minorHAnsi" w:cstheme="minorHAnsi"/>
                <w:sz w:val="20"/>
                <w:szCs w:val="20"/>
              </w:rPr>
            </w:pPr>
            <w:r>
              <w:rPr>
                <w:rFonts w:asciiTheme="minorHAnsi" w:hAnsiTheme="minorHAnsi" w:cstheme="minorHAnsi"/>
                <w:sz w:val="20"/>
                <w:szCs w:val="20"/>
              </w:rPr>
              <w:t>SCE13CS002.1</w:t>
            </w:r>
          </w:p>
        </w:tc>
        <w:tc>
          <w:tcPr>
            <w:tcW w:w="517" w:type="pct"/>
            <w:vMerge w:val="restart"/>
          </w:tcPr>
          <w:p w:rsidR="00280A62" w:rsidRPr="00697868" w:rsidRDefault="00280A62" w:rsidP="00E81F3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vMerge w:val="restart"/>
          </w:tcPr>
          <w:p w:rsidR="00280A62" w:rsidRPr="00697868" w:rsidRDefault="00280A62" w:rsidP="00E81F3E">
            <w:pPr>
              <w:jc w:val="center"/>
              <w:rPr>
                <w:rFonts w:asciiTheme="minorHAnsi" w:hAnsiTheme="minorHAnsi" w:cstheme="minorHAnsi"/>
                <w:sz w:val="20"/>
                <w:szCs w:val="20"/>
              </w:rPr>
            </w:pPr>
            <w:r>
              <w:rPr>
                <w:rFonts w:asciiTheme="minorHAnsi" w:hAnsiTheme="minorHAnsi" w:cstheme="minorHAnsi"/>
                <w:sz w:val="20"/>
                <w:szCs w:val="20"/>
              </w:rPr>
              <w:t>5/30/2014</w:t>
            </w:r>
          </w:p>
        </w:tc>
        <w:tc>
          <w:tcPr>
            <w:tcW w:w="940" w:type="pct"/>
          </w:tcPr>
          <w:p w:rsidR="00280A62" w:rsidRPr="00697868" w:rsidRDefault="00280A62" w:rsidP="007048AC">
            <w:pPr>
              <w:rPr>
                <w:rFonts w:asciiTheme="minorHAnsi" w:hAnsiTheme="minorHAnsi" w:cstheme="minorHAnsi"/>
                <w:sz w:val="20"/>
                <w:szCs w:val="20"/>
              </w:rPr>
            </w:pPr>
            <w:r>
              <w:rPr>
                <w:rFonts w:asciiTheme="minorHAnsi" w:hAnsiTheme="minorHAnsi" w:cstheme="minorHAnsi"/>
                <w:sz w:val="20"/>
                <w:szCs w:val="20"/>
              </w:rPr>
              <w:t>David Pruitt / PL Energy</w:t>
            </w:r>
          </w:p>
        </w:tc>
        <w:tc>
          <w:tcPr>
            <w:tcW w:w="2124" w:type="pct"/>
          </w:tcPr>
          <w:p w:rsidR="00280A62" w:rsidRDefault="00280A62" w:rsidP="00CE28CF">
            <w:pPr>
              <w:rPr>
                <w:rFonts w:asciiTheme="minorHAnsi" w:hAnsiTheme="minorHAnsi" w:cstheme="minorHAnsi"/>
                <w:bCs/>
                <w:sz w:val="20"/>
                <w:szCs w:val="20"/>
              </w:rPr>
            </w:pPr>
            <w:r w:rsidRPr="00697868">
              <w:rPr>
                <w:rFonts w:asciiTheme="minorHAnsi" w:hAnsiTheme="minorHAnsi" w:cstheme="minorHAnsi"/>
                <w:bCs/>
                <w:sz w:val="20"/>
                <w:szCs w:val="20"/>
              </w:rPr>
              <w:t>-</w:t>
            </w:r>
            <w:r>
              <w:rPr>
                <w:rFonts w:asciiTheme="minorHAnsi" w:hAnsiTheme="minorHAnsi" w:cstheme="minorHAnsi"/>
                <w:bCs/>
                <w:sz w:val="20"/>
                <w:szCs w:val="20"/>
              </w:rPr>
              <w:t>New template for 2014 program year.</w:t>
            </w:r>
          </w:p>
          <w:p w:rsidR="00280A62" w:rsidRDefault="00280A62" w:rsidP="00CE28CF">
            <w:pPr>
              <w:rPr>
                <w:rFonts w:asciiTheme="minorHAnsi" w:hAnsiTheme="minorHAnsi" w:cstheme="minorHAnsi"/>
                <w:bCs/>
                <w:sz w:val="20"/>
                <w:szCs w:val="20"/>
              </w:rPr>
            </w:pPr>
            <w:r>
              <w:rPr>
                <w:rFonts w:asciiTheme="minorHAnsi" w:hAnsiTheme="minorHAnsi" w:cstheme="minorHAnsi"/>
                <w:bCs/>
                <w:sz w:val="20"/>
                <w:szCs w:val="20"/>
              </w:rPr>
              <w:t>- Included new Readi fields.</w:t>
            </w:r>
          </w:p>
          <w:p w:rsidR="00280A62" w:rsidRDefault="00280A62" w:rsidP="0042289C">
            <w:pPr>
              <w:rPr>
                <w:rFonts w:asciiTheme="minorHAnsi" w:hAnsiTheme="minorHAnsi" w:cstheme="minorHAnsi"/>
                <w:bCs/>
                <w:sz w:val="20"/>
                <w:szCs w:val="20"/>
              </w:rPr>
            </w:pPr>
            <w:r>
              <w:rPr>
                <w:rFonts w:asciiTheme="minorHAnsi" w:hAnsiTheme="minorHAnsi" w:cstheme="minorHAnsi"/>
                <w:bCs/>
                <w:sz w:val="20"/>
                <w:szCs w:val="20"/>
              </w:rPr>
              <w:t>-  Updated cost data for market accuracy.</w:t>
            </w:r>
          </w:p>
          <w:p w:rsidR="00280A62" w:rsidRDefault="00280A62" w:rsidP="00045252">
            <w:pPr>
              <w:rPr>
                <w:rFonts w:asciiTheme="minorHAnsi" w:hAnsiTheme="minorHAnsi" w:cstheme="minorHAnsi"/>
                <w:bCs/>
                <w:sz w:val="20"/>
                <w:szCs w:val="20"/>
              </w:rPr>
            </w:pPr>
            <w:r>
              <w:rPr>
                <w:rFonts w:asciiTheme="minorHAnsi" w:hAnsiTheme="minorHAnsi" w:cstheme="minorHAnsi"/>
                <w:bCs/>
                <w:sz w:val="20"/>
                <w:szCs w:val="20"/>
              </w:rPr>
              <w:t>-  Updated Excel Calculator template using latest interactive effects values.</w:t>
            </w:r>
          </w:p>
          <w:p w:rsidR="00280A62" w:rsidRPr="00697868" w:rsidRDefault="00280A62" w:rsidP="00045252">
            <w:pPr>
              <w:rPr>
                <w:rFonts w:asciiTheme="minorHAnsi" w:hAnsiTheme="minorHAnsi" w:cstheme="minorHAnsi"/>
                <w:bCs/>
                <w:sz w:val="20"/>
                <w:szCs w:val="20"/>
              </w:rPr>
            </w:pPr>
            <w:r>
              <w:rPr>
                <w:rFonts w:asciiTheme="minorHAnsi" w:hAnsiTheme="minorHAnsi" w:cstheme="minorHAnsi"/>
                <w:bCs/>
                <w:sz w:val="20"/>
                <w:szCs w:val="20"/>
              </w:rPr>
              <w:t>-  Office measure, OE-49876, savings are estimated with a university study.  Previously this measure was estimated with DEER 2005.</w:t>
            </w:r>
          </w:p>
        </w:tc>
      </w:tr>
      <w:tr w:rsidR="00280A62"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vMerge/>
          </w:tcPr>
          <w:p w:rsidR="00280A62" w:rsidRDefault="00280A62" w:rsidP="00AC14E2">
            <w:pPr>
              <w:rPr>
                <w:rFonts w:asciiTheme="minorHAnsi" w:hAnsiTheme="minorHAnsi" w:cstheme="minorHAnsi"/>
                <w:sz w:val="20"/>
                <w:szCs w:val="20"/>
              </w:rPr>
            </w:pPr>
          </w:p>
        </w:tc>
        <w:tc>
          <w:tcPr>
            <w:tcW w:w="517" w:type="pct"/>
            <w:vMerge/>
          </w:tcPr>
          <w:p w:rsidR="00280A62" w:rsidRDefault="00280A62" w:rsidP="00E81F3E">
            <w:pPr>
              <w:jc w:val="center"/>
              <w:rPr>
                <w:rFonts w:asciiTheme="minorHAnsi" w:hAnsiTheme="minorHAnsi" w:cstheme="minorHAnsi"/>
                <w:sz w:val="20"/>
                <w:szCs w:val="20"/>
              </w:rPr>
            </w:pPr>
          </w:p>
        </w:tc>
        <w:tc>
          <w:tcPr>
            <w:tcW w:w="658" w:type="pct"/>
            <w:vMerge/>
          </w:tcPr>
          <w:p w:rsidR="00280A62" w:rsidRDefault="00280A62" w:rsidP="00E81F3E">
            <w:pPr>
              <w:jc w:val="center"/>
              <w:rPr>
                <w:rFonts w:asciiTheme="minorHAnsi" w:hAnsiTheme="minorHAnsi" w:cstheme="minorHAnsi"/>
                <w:sz w:val="20"/>
                <w:szCs w:val="20"/>
              </w:rPr>
            </w:pPr>
          </w:p>
        </w:tc>
        <w:tc>
          <w:tcPr>
            <w:tcW w:w="940" w:type="pct"/>
          </w:tcPr>
          <w:p w:rsidR="00280A62" w:rsidRDefault="00280A62" w:rsidP="007048AC">
            <w:pPr>
              <w:rPr>
                <w:rFonts w:asciiTheme="minorHAnsi" w:hAnsiTheme="minorHAnsi" w:cstheme="minorHAnsi"/>
                <w:sz w:val="20"/>
                <w:szCs w:val="20"/>
              </w:rPr>
            </w:pPr>
            <w:r>
              <w:rPr>
                <w:rFonts w:asciiTheme="minorHAnsi" w:hAnsiTheme="minorHAnsi" w:cstheme="minorHAnsi"/>
                <w:sz w:val="20"/>
                <w:szCs w:val="20"/>
              </w:rPr>
              <w:t>Jack Melnyk/SCE</w:t>
            </w:r>
          </w:p>
        </w:tc>
        <w:tc>
          <w:tcPr>
            <w:tcW w:w="2124" w:type="pct"/>
          </w:tcPr>
          <w:p w:rsidR="00280A62" w:rsidRDefault="00280A62" w:rsidP="00A66608">
            <w:pPr>
              <w:rPr>
                <w:rFonts w:asciiTheme="minorHAnsi" w:hAnsiTheme="minorHAnsi" w:cstheme="minorHAnsi"/>
                <w:bCs/>
                <w:sz w:val="20"/>
                <w:szCs w:val="20"/>
              </w:rPr>
            </w:pPr>
            <w:r>
              <w:rPr>
                <w:rFonts w:asciiTheme="minorHAnsi" w:hAnsiTheme="minorHAnsi" w:cstheme="minorHAnsi"/>
                <w:bCs/>
                <w:sz w:val="20"/>
                <w:szCs w:val="20"/>
              </w:rPr>
              <w:t>-added background and description for the measures</w:t>
            </w:r>
          </w:p>
          <w:p w:rsidR="003B0200" w:rsidRPr="00697868" w:rsidRDefault="00280A62" w:rsidP="00EC7E17">
            <w:pPr>
              <w:rPr>
                <w:rFonts w:asciiTheme="minorHAnsi" w:hAnsiTheme="minorHAnsi" w:cstheme="minorHAnsi"/>
                <w:bCs/>
                <w:sz w:val="20"/>
                <w:szCs w:val="20"/>
              </w:rPr>
            </w:pPr>
            <w:r>
              <w:rPr>
                <w:rFonts w:asciiTheme="minorHAnsi" w:hAnsiTheme="minorHAnsi" w:cstheme="minorHAnsi"/>
                <w:bCs/>
                <w:sz w:val="20"/>
                <w:szCs w:val="20"/>
              </w:rPr>
              <w:t>-adds a note to section 1.4.2 Codes &amp; Standards Analysis per CA Title 24 2013 ( effective July 1 2014)</w:t>
            </w:r>
          </w:p>
        </w:tc>
      </w:tr>
      <w:tr w:rsidR="006F7AD8"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6F7AD8" w:rsidRPr="00697868" w:rsidRDefault="003F01AD" w:rsidP="00F2265E">
            <w:pPr>
              <w:rPr>
                <w:rFonts w:asciiTheme="minorHAnsi" w:hAnsiTheme="minorHAnsi" w:cstheme="minorHAnsi"/>
                <w:sz w:val="20"/>
                <w:szCs w:val="20"/>
              </w:rPr>
            </w:pPr>
            <w:r>
              <w:rPr>
                <w:rFonts w:asciiTheme="minorHAnsi" w:hAnsiTheme="minorHAnsi" w:cstheme="minorHAnsi"/>
                <w:sz w:val="20"/>
                <w:szCs w:val="20"/>
              </w:rPr>
              <w:t>SCE13CS002.2</w:t>
            </w:r>
          </w:p>
        </w:tc>
        <w:tc>
          <w:tcPr>
            <w:tcW w:w="517" w:type="pct"/>
          </w:tcPr>
          <w:p w:rsidR="006F7AD8" w:rsidRPr="00697868" w:rsidRDefault="006F7AD8" w:rsidP="00F2265E">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6F7AD8" w:rsidRDefault="006F7AD8" w:rsidP="00E81F3E">
            <w:pPr>
              <w:jc w:val="center"/>
              <w:rPr>
                <w:rFonts w:asciiTheme="minorHAnsi" w:hAnsiTheme="minorHAnsi" w:cstheme="minorHAnsi"/>
                <w:sz w:val="20"/>
                <w:szCs w:val="20"/>
              </w:rPr>
            </w:pPr>
            <w:r>
              <w:rPr>
                <w:rFonts w:asciiTheme="minorHAnsi" w:hAnsiTheme="minorHAnsi" w:cstheme="minorHAnsi"/>
                <w:sz w:val="20"/>
                <w:szCs w:val="20"/>
              </w:rPr>
              <w:t>8/28/2014</w:t>
            </w:r>
          </w:p>
        </w:tc>
        <w:tc>
          <w:tcPr>
            <w:tcW w:w="940" w:type="pct"/>
          </w:tcPr>
          <w:p w:rsidR="006F7AD8" w:rsidRDefault="006F7AD8" w:rsidP="007048AC">
            <w:pPr>
              <w:rPr>
                <w:rFonts w:asciiTheme="minorHAnsi" w:hAnsiTheme="minorHAnsi" w:cstheme="minorHAnsi"/>
                <w:sz w:val="20"/>
                <w:szCs w:val="20"/>
              </w:rPr>
            </w:pPr>
            <w:r>
              <w:rPr>
                <w:rFonts w:asciiTheme="minorHAnsi" w:hAnsiTheme="minorHAnsi" w:cstheme="minorHAnsi"/>
                <w:sz w:val="20"/>
                <w:szCs w:val="20"/>
              </w:rPr>
              <w:t>Jason Wang/SCE</w:t>
            </w:r>
          </w:p>
        </w:tc>
        <w:tc>
          <w:tcPr>
            <w:tcW w:w="2124" w:type="pct"/>
          </w:tcPr>
          <w:p w:rsidR="006F7AD8" w:rsidRDefault="006F7AD8" w:rsidP="00A66608">
            <w:pPr>
              <w:rPr>
                <w:rFonts w:asciiTheme="minorHAnsi" w:hAnsiTheme="minorHAnsi" w:cstheme="minorHAnsi"/>
                <w:bCs/>
                <w:sz w:val="20"/>
                <w:szCs w:val="20"/>
              </w:rPr>
            </w:pPr>
            <w:r>
              <w:rPr>
                <w:rFonts w:asciiTheme="minorHAnsi" w:hAnsiTheme="minorHAnsi" w:cstheme="minorHAnsi"/>
                <w:bCs/>
                <w:sz w:val="20"/>
                <w:szCs w:val="20"/>
              </w:rPr>
              <w:t>- Fixed kW savings to a per-strip value.</w:t>
            </w:r>
          </w:p>
        </w:tc>
      </w:tr>
    </w:tbl>
    <w:p w:rsidR="009500DC" w:rsidRPr="00697868" w:rsidRDefault="009500DC" w:rsidP="00DA690B">
      <w:pPr>
        <w:rPr>
          <w:rFonts w:asciiTheme="minorHAnsi" w:hAnsiTheme="minorHAnsi" w:cstheme="minorHAnsi"/>
        </w:rPr>
        <w:sectPr w:rsidR="009500DC" w:rsidRPr="00697868" w:rsidSect="007F7FBA">
          <w:footerReference w:type="default" r:id="rId10"/>
          <w:endnotePr>
            <w:numFmt w:val="upperLetter"/>
          </w:endnotePr>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proofErr w:type="gramStart"/>
      <w:r w:rsidRPr="00697868">
        <w:rPr>
          <w:rFonts w:asciiTheme="minorHAnsi" w:hAnsiTheme="minorHAnsi" w:cstheme="minorHAnsi"/>
        </w:rPr>
        <w:lastRenderedPageBreak/>
        <w:t>Section 1.</w:t>
      </w:r>
      <w:proofErr w:type="gramEnd"/>
      <w:r w:rsidRPr="00697868">
        <w:rPr>
          <w:rFonts w:asciiTheme="minorHAnsi" w:hAnsiTheme="minorHAnsi" w:cstheme="minorHAnsi"/>
        </w:rPr>
        <w:t xml:space="preserve">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8479CB" w:rsidRDefault="008479CB" w:rsidP="00697868">
      <w:pPr>
        <w:pStyle w:val="Reminders"/>
        <w:tabs>
          <w:tab w:val="num" w:pos="360"/>
        </w:tabs>
        <w:rPr>
          <w:rFonts w:asciiTheme="minorHAnsi" w:hAnsiTheme="minorHAnsi" w:cstheme="minorHAnsi"/>
          <w:i w:val="0"/>
          <w:color w:val="auto"/>
          <w:sz w:val="22"/>
          <w:szCs w:val="22"/>
        </w:rPr>
      </w:pPr>
      <w:r>
        <w:rPr>
          <w:rFonts w:asciiTheme="minorHAnsi" w:hAnsiTheme="minorHAnsi" w:cstheme="minorHAnsi"/>
          <w:i w:val="0"/>
          <w:color w:val="auto"/>
          <w:sz w:val="22"/>
          <w:szCs w:val="22"/>
        </w:rPr>
        <w:t>Th</w:t>
      </w:r>
      <w:r w:rsidR="000F55D0">
        <w:rPr>
          <w:rFonts w:asciiTheme="minorHAnsi" w:hAnsiTheme="minorHAnsi" w:cstheme="minorHAnsi"/>
          <w:i w:val="0"/>
          <w:color w:val="auto"/>
          <w:sz w:val="22"/>
          <w:szCs w:val="22"/>
        </w:rPr>
        <w:t xml:space="preserve">is work paper details the replacement of standard power strips </w:t>
      </w:r>
      <w:r w:rsidR="00B40F0C">
        <w:rPr>
          <w:rFonts w:asciiTheme="minorHAnsi" w:hAnsiTheme="minorHAnsi" w:cstheme="minorHAnsi"/>
          <w:i w:val="0"/>
          <w:color w:val="auto"/>
          <w:sz w:val="22"/>
          <w:szCs w:val="22"/>
        </w:rPr>
        <w:t xml:space="preserve">with </w:t>
      </w:r>
      <w:r w:rsidR="00B40F0C" w:rsidRPr="008479CB">
        <w:rPr>
          <w:rFonts w:asciiTheme="minorHAnsi" w:hAnsiTheme="minorHAnsi" w:cstheme="minorHAnsi"/>
          <w:i w:val="0"/>
          <w:color w:val="auto"/>
          <w:sz w:val="22"/>
          <w:szCs w:val="22"/>
        </w:rPr>
        <w:t>smart</w:t>
      </w:r>
      <w:r w:rsidRPr="008479CB">
        <w:rPr>
          <w:rFonts w:asciiTheme="minorHAnsi" w:hAnsiTheme="minorHAnsi" w:cstheme="minorHAnsi"/>
          <w:i w:val="0"/>
          <w:color w:val="auto"/>
          <w:sz w:val="22"/>
          <w:szCs w:val="22"/>
        </w:rPr>
        <w:t xml:space="preserve"> and occupancy sensor power strips in home offices</w:t>
      </w:r>
      <w:r w:rsidR="00BA3C64">
        <w:rPr>
          <w:rFonts w:asciiTheme="minorHAnsi" w:hAnsiTheme="minorHAnsi" w:cstheme="minorHAnsi"/>
          <w:i w:val="0"/>
          <w:color w:val="auto"/>
          <w:sz w:val="22"/>
          <w:szCs w:val="22"/>
        </w:rPr>
        <w:t xml:space="preserve"> and home entertainment centers.</w:t>
      </w:r>
    </w:p>
    <w:p w:rsidR="000F55D0" w:rsidRDefault="000F55D0" w:rsidP="00697868">
      <w:pPr>
        <w:pStyle w:val="Reminders"/>
        <w:tabs>
          <w:tab w:val="num" w:pos="360"/>
        </w:tabs>
        <w:rPr>
          <w:rFonts w:asciiTheme="minorHAnsi" w:hAnsiTheme="minorHAnsi" w:cstheme="minorHAnsi"/>
          <w:i w:val="0"/>
          <w:color w:val="auto"/>
          <w:sz w:val="22"/>
          <w:szCs w:val="22"/>
        </w:rPr>
      </w:pPr>
    </w:p>
    <w:p w:rsidR="00A66608" w:rsidRDefault="00A66608" w:rsidP="00A66608">
      <w:pPr>
        <w:pStyle w:val="Reminders"/>
        <w:tabs>
          <w:tab w:val="num" w:pos="360"/>
        </w:tabs>
        <w:rPr>
          <w:rFonts w:asciiTheme="minorHAnsi" w:hAnsiTheme="minorHAnsi" w:cstheme="minorHAnsi"/>
          <w:i w:val="0"/>
          <w:color w:val="auto"/>
          <w:sz w:val="22"/>
          <w:szCs w:val="22"/>
        </w:rPr>
      </w:pPr>
      <w:r w:rsidRPr="00A66608">
        <w:rPr>
          <w:rFonts w:asciiTheme="minorHAnsi" w:hAnsiTheme="minorHAnsi" w:cstheme="minorHAnsi"/>
          <w:i w:val="0"/>
          <w:color w:val="auto"/>
          <w:sz w:val="22"/>
          <w:szCs w:val="22"/>
        </w:rPr>
        <w:t>The purpose of a smart power strip is to prevent phantom power drain, which occurs when electronic devices continue to draw power even after they are supposedly turned off.</w:t>
      </w:r>
    </w:p>
    <w:p w:rsidR="000F55D0" w:rsidRPr="00A66608" w:rsidRDefault="000F55D0" w:rsidP="00A66608">
      <w:pPr>
        <w:pStyle w:val="Reminders"/>
        <w:tabs>
          <w:tab w:val="num" w:pos="360"/>
        </w:tabs>
        <w:rPr>
          <w:rFonts w:asciiTheme="minorHAnsi" w:hAnsiTheme="minorHAnsi" w:cstheme="minorHAnsi"/>
          <w:i w:val="0"/>
          <w:color w:val="auto"/>
          <w:sz w:val="22"/>
          <w:szCs w:val="22"/>
        </w:rPr>
      </w:pPr>
    </w:p>
    <w:p w:rsidR="00BA3C64" w:rsidRPr="00EC7E17" w:rsidRDefault="00A66608" w:rsidP="00697868">
      <w:pPr>
        <w:pStyle w:val="Reminders"/>
        <w:tabs>
          <w:tab w:val="num" w:pos="360"/>
        </w:tabs>
        <w:rPr>
          <w:rFonts w:asciiTheme="minorHAnsi" w:hAnsiTheme="minorHAnsi"/>
          <w:color w:val="auto"/>
          <w:sz w:val="22"/>
          <w:szCs w:val="22"/>
        </w:rPr>
      </w:pPr>
      <w:r w:rsidRPr="00EC7E17">
        <w:rPr>
          <w:rFonts w:asciiTheme="minorHAnsi" w:hAnsiTheme="minorHAnsi" w:cstheme="minorHAnsi"/>
          <w:i w:val="0"/>
          <w:color w:val="auto"/>
          <w:sz w:val="22"/>
          <w:szCs w:val="22"/>
        </w:rPr>
        <w:t>Like all electrical power strips, smart power strips have a bank of electrical outlets. They also have special circuitry that controls these outlets. When an electronic device goes into standby mode, it doesn't use as much power as it does when it is fully functioning. The circuitry in a smart power strip can detect this drop in power, so it disables the outlet and cuts off the device's power supply. Meanwhile, the rest of the outlets on the strip stay on. Smart power strips typically come with several outlets that can provide "always-on" current</w:t>
      </w:r>
      <w:r w:rsidR="00EC7E17" w:rsidRPr="00EC7E17">
        <w:rPr>
          <w:rFonts w:asciiTheme="minorHAnsi" w:hAnsiTheme="minorHAnsi"/>
          <w:color w:val="auto"/>
          <w:sz w:val="22"/>
          <w:szCs w:val="22"/>
        </w:rPr>
        <w:t>.</w:t>
      </w:r>
    </w:p>
    <w:p w:rsidR="000F55D0" w:rsidRPr="000F55D0" w:rsidRDefault="000F55D0" w:rsidP="00697868">
      <w:pPr>
        <w:pStyle w:val="Reminders"/>
        <w:tabs>
          <w:tab w:val="num" w:pos="360"/>
        </w:tabs>
        <w:rPr>
          <w:i w:val="0"/>
        </w:rPr>
      </w:pPr>
    </w:p>
    <w:p w:rsidR="00A66608" w:rsidRDefault="00A66608" w:rsidP="00697868">
      <w:pPr>
        <w:pStyle w:val="Reminders"/>
        <w:tabs>
          <w:tab w:val="num" w:pos="360"/>
        </w:tabs>
        <w:rPr>
          <w:rFonts w:asciiTheme="minorHAnsi" w:hAnsiTheme="minorHAnsi" w:cstheme="minorHAnsi"/>
          <w:i w:val="0"/>
          <w:color w:val="auto"/>
          <w:sz w:val="22"/>
          <w:szCs w:val="22"/>
        </w:rPr>
      </w:pPr>
      <w:r w:rsidRPr="00A66608">
        <w:rPr>
          <w:rFonts w:asciiTheme="minorHAnsi" w:hAnsiTheme="minorHAnsi" w:cstheme="minorHAnsi"/>
          <w:i w:val="0"/>
          <w:color w:val="auto"/>
          <w:sz w:val="22"/>
          <w:szCs w:val="22"/>
        </w:rPr>
        <w:t>Occupancy sens</w:t>
      </w:r>
      <w:r>
        <w:rPr>
          <w:rFonts w:asciiTheme="minorHAnsi" w:hAnsiTheme="minorHAnsi" w:cstheme="minorHAnsi"/>
          <w:i w:val="0"/>
          <w:color w:val="auto"/>
          <w:sz w:val="22"/>
          <w:szCs w:val="22"/>
        </w:rPr>
        <w:t>or</w:t>
      </w:r>
      <w:r w:rsidRPr="00A66608">
        <w:rPr>
          <w:rFonts w:asciiTheme="minorHAnsi" w:hAnsiTheme="minorHAnsi" w:cstheme="minorHAnsi"/>
          <w:i w:val="0"/>
          <w:color w:val="auto"/>
          <w:sz w:val="22"/>
          <w:szCs w:val="22"/>
        </w:rPr>
        <w:t xml:space="preserve"> power strips have outlets that are controlled by a motion detector. Devices plugged into them can automatically turn off or on in response to your physical presence, or after a user-defined period of time elapses (e.g., anywhere from 30 seconds to 60 minutes).</w:t>
      </w:r>
    </w:p>
    <w:p w:rsidR="00A66608" w:rsidRPr="00A66608" w:rsidRDefault="00A66608" w:rsidP="00697868">
      <w:pPr>
        <w:pStyle w:val="Reminders"/>
        <w:tabs>
          <w:tab w:val="num" w:pos="360"/>
        </w:tabs>
        <w:rPr>
          <w:rFonts w:asciiTheme="minorHAnsi" w:hAnsiTheme="minorHAnsi" w:cstheme="minorHAnsi"/>
          <w:i w:val="0"/>
          <w:color w:val="auto"/>
          <w:sz w:val="22"/>
          <w:szCs w:val="22"/>
        </w:rPr>
      </w:pPr>
    </w:p>
    <w:p w:rsidR="008479CB" w:rsidRPr="008479CB" w:rsidRDefault="008479CB" w:rsidP="00697868">
      <w:pPr>
        <w:pStyle w:val="Reminders"/>
        <w:tabs>
          <w:tab w:val="num" w:pos="360"/>
        </w:tabs>
        <w:rPr>
          <w:rFonts w:asciiTheme="minorHAnsi" w:hAnsiTheme="minorHAnsi" w:cstheme="minorHAnsi"/>
          <w:i w:val="0"/>
          <w:color w:val="auto"/>
          <w:sz w:val="22"/>
          <w:szCs w:val="22"/>
        </w:rPr>
      </w:pPr>
      <w:r w:rsidRPr="008479CB">
        <w:rPr>
          <w:rFonts w:asciiTheme="minorHAnsi" w:hAnsiTheme="minorHAnsi" w:cstheme="minorHAnsi"/>
          <w:i w:val="0"/>
          <w:color w:val="auto"/>
          <w:sz w:val="22"/>
          <w:szCs w:val="22"/>
        </w:rPr>
        <w:t>The basecase is no power strip or standard power strips where all the outlets are controlled with one manual switch.</w:t>
      </w:r>
    </w:p>
    <w:p w:rsidR="00697868" w:rsidRDefault="00697868" w:rsidP="00697868">
      <w:pPr>
        <w:pStyle w:val="Reminder"/>
        <w:rPr>
          <w:rFonts w:asciiTheme="minorHAnsi" w:hAnsiTheme="minorHAnsi" w:cstheme="minorHAnsi"/>
          <w:sz w:val="22"/>
          <w:szCs w:val="22"/>
        </w:rPr>
      </w:pPr>
    </w:p>
    <w:p w:rsidR="00AC5309" w:rsidRPr="00697868" w:rsidRDefault="00AC5309" w:rsidP="00AC5309">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A6E08">
        <w:rPr>
          <w:rFonts w:asciiTheme="minorHAnsi" w:hAnsiTheme="minorHAnsi" w:cstheme="minorHAnsi"/>
          <w:noProof/>
          <w:sz w:val="22"/>
          <w:szCs w:val="22"/>
        </w:rPr>
        <w:t>1</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1940"/>
        <w:gridCol w:w="5179"/>
      </w:tblGrid>
      <w:tr w:rsidR="00AC5309" w:rsidRPr="00697868" w:rsidTr="008479CB">
        <w:trPr>
          <w:cnfStyle w:val="100000000000" w:firstRow="1" w:lastRow="0" w:firstColumn="0" w:lastColumn="0" w:oddVBand="0" w:evenVBand="0" w:oddHBand="0" w:evenHBand="0" w:firstRowFirstColumn="0" w:firstRowLastColumn="0" w:lastRowFirstColumn="0" w:lastRowLastColumn="0"/>
          <w:jc w:val="center"/>
        </w:trPr>
        <w:tc>
          <w:tcPr>
            <w:tcW w:w="1940"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Solution Code</w:t>
            </w:r>
          </w:p>
        </w:tc>
        <w:tc>
          <w:tcPr>
            <w:tcW w:w="5179" w:type="dxa"/>
          </w:tcPr>
          <w:p w:rsidR="00AC5309" w:rsidRPr="00697868" w:rsidRDefault="00AC5309" w:rsidP="009824E9">
            <w:pPr>
              <w:rPr>
                <w:rFonts w:asciiTheme="minorHAnsi" w:hAnsiTheme="minorHAnsi" w:cstheme="minorHAnsi"/>
                <w:sz w:val="20"/>
                <w:szCs w:val="20"/>
              </w:rPr>
            </w:pPr>
            <w:r w:rsidRPr="00697868">
              <w:rPr>
                <w:rFonts w:asciiTheme="minorHAnsi" w:hAnsiTheme="minorHAnsi" w:cstheme="minorHAnsi"/>
                <w:sz w:val="20"/>
                <w:szCs w:val="20"/>
              </w:rPr>
              <w:t>Measure name</w:t>
            </w:r>
          </w:p>
        </w:tc>
      </w:tr>
      <w:tr w:rsidR="00AC5309" w:rsidRPr="00697868" w:rsidTr="008479CB">
        <w:trPr>
          <w:cnfStyle w:val="000000100000" w:firstRow="0" w:lastRow="0" w:firstColumn="0" w:lastColumn="0" w:oddVBand="0" w:evenVBand="0" w:oddHBand="1" w:evenHBand="0" w:firstRowFirstColumn="0" w:firstRowLastColumn="0" w:lastRowFirstColumn="0" w:lastRowLastColumn="0"/>
          <w:trHeight w:val="243"/>
          <w:jc w:val="center"/>
        </w:trPr>
        <w:tc>
          <w:tcPr>
            <w:tcW w:w="1940" w:type="dxa"/>
          </w:tcPr>
          <w:p w:rsidR="00AC5309" w:rsidRPr="00697868" w:rsidRDefault="008479CB" w:rsidP="009824E9">
            <w:pPr>
              <w:rPr>
                <w:rFonts w:asciiTheme="minorHAnsi" w:hAnsiTheme="minorHAnsi" w:cstheme="minorHAnsi"/>
                <w:sz w:val="20"/>
                <w:szCs w:val="20"/>
              </w:rPr>
            </w:pPr>
            <w:r>
              <w:rPr>
                <w:rFonts w:asciiTheme="minorHAnsi" w:hAnsiTheme="minorHAnsi" w:cstheme="minorHAnsi"/>
                <w:sz w:val="20"/>
                <w:szCs w:val="20"/>
              </w:rPr>
              <w:t>CE-43621</w:t>
            </w:r>
          </w:p>
        </w:tc>
        <w:tc>
          <w:tcPr>
            <w:tcW w:w="5179" w:type="dxa"/>
          </w:tcPr>
          <w:p w:rsidR="00AC5309" w:rsidRPr="00697868" w:rsidRDefault="008479CB" w:rsidP="009824E9">
            <w:pPr>
              <w:rPr>
                <w:rFonts w:asciiTheme="minorHAnsi" w:hAnsiTheme="minorHAnsi" w:cstheme="minorHAnsi"/>
                <w:sz w:val="20"/>
                <w:szCs w:val="20"/>
              </w:rPr>
            </w:pPr>
            <w:r w:rsidRPr="009139A9">
              <w:rPr>
                <w:rFonts w:asciiTheme="minorHAnsi" w:hAnsiTheme="minorHAnsi" w:cstheme="minorHAnsi"/>
                <w:color w:val="000000"/>
                <w:sz w:val="20"/>
                <w:szCs w:val="20"/>
              </w:rPr>
              <w:t>Home Office Smart Power Strip</w:t>
            </w:r>
          </w:p>
        </w:tc>
      </w:tr>
      <w:tr w:rsidR="008479CB" w:rsidRPr="00697868" w:rsidTr="008479CB">
        <w:trPr>
          <w:cnfStyle w:val="000000010000" w:firstRow="0" w:lastRow="0" w:firstColumn="0" w:lastColumn="0" w:oddVBand="0" w:evenVBand="0" w:oddHBand="0" w:evenHBand="1" w:firstRowFirstColumn="0" w:firstRowLastColumn="0" w:lastRowFirstColumn="0" w:lastRowLastColumn="0"/>
          <w:trHeight w:val="243"/>
          <w:jc w:val="center"/>
        </w:trPr>
        <w:tc>
          <w:tcPr>
            <w:tcW w:w="1940" w:type="dxa"/>
          </w:tcPr>
          <w:p w:rsidR="008479CB" w:rsidRPr="00697868" w:rsidRDefault="008479CB" w:rsidP="009824E9">
            <w:pPr>
              <w:rPr>
                <w:rFonts w:asciiTheme="minorHAnsi" w:hAnsiTheme="minorHAnsi" w:cstheme="minorHAnsi"/>
                <w:sz w:val="20"/>
                <w:szCs w:val="20"/>
              </w:rPr>
            </w:pPr>
            <w:r>
              <w:rPr>
                <w:rFonts w:asciiTheme="minorHAnsi" w:hAnsiTheme="minorHAnsi" w:cstheme="minorHAnsi"/>
                <w:color w:val="000000"/>
                <w:sz w:val="20"/>
                <w:szCs w:val="20"/>
              </w:rPr>
              <w:t>CE-56301</w:t>
            </w:r>
          </w:p>
        </w:tc>
        <w:tc>
          <w:tcPr>
            <w:tcW w:w="5179" w:type="dxa"/>
          </w:tcPr>
          <w:p w:rsidR="008479CB" w:rsidRPr="00697868" w:rsidRDefault="008479CB" w:rsidP="009824E9">
            <w:pPr>
              <w:rPr>
                <w:rFonts w:asciiTheme="minorHAnsi" w:hAnsiTheme="minorHAnsi" w:cstheme="minorHAnsi"/>
                <w:sz w:val="20"/>
                <w:szCs w:val="20"/>
              </w:rPr>
            </w:pPr>
            <w:r w:rsidRPr="009139A9">
              <w:rPr>
                <w:rFonts w:asciiTheme="minorHAnsi" w:hAnsiTheme="minorHAnsi" w:cstheme="minorHAnsi"/>
                <w:color w:val="000000"/>
                <w:sz w:val="20"/>
                <w:szCs w:val="20"/>
              </w:rPr>
              <w:t>Home Office or Entertainment Center Smart Power Strip</w:t>
            </w:r>
          </w:p>
        </w:tc>
      </w:tr>
      <w:tr w:rsidR="008479CB" w:rsidRPr="00697868" w:rsidTr="008479CB">
        <w:trPr>
          <w:cnfStyle w:val="000000100000" w:firstRow="0" w:lastRow="0" w:firstColumn="0" w:lastColumn="0" w:oddVBand="0" w:evenVBand="0" w:oddHBand="1" w:evenHBand="0" w:firstRowFirstColumn="0" w:firstRowLastColumn="0" w:lastRowFirstColumn="0" w:lastRowLastColumn="0"/>
          <w:trHeight w:val="243"/>
          <w:jc w:val="center"/>
        </w:trPr>
        <w:tc>
          <w:tcPr>
            <w:tcW w:w="1940" w:type="dxa"/>
          </w:tcPr>
          <w:p w:rsidR="008479CB" w:rsidRPr="00697868" w:rsidRDefault="008479CB" w:rsidP="009824E9">
            <w:pPr>
              <w:rPr>
                <w:rFonts w:asciiTheme="minorHAnsi" w:hAnsiTheme="minorHAnsi" w:cstheme="minorHAnsi"/>
                <w:sz w:val="20"/>
                <w:szCs w:val="20"/>
              </w:rPr>
            </w:pPr>
            <w:r>
              <w:rPr>
                <w:rFonts w:asciiTheme="minorHAnsi" w:hAnsiTheme="minorHAnsi" w:cstheme="minorHAnsi"/>
                <w:sz w:val="20"/>
                <w:szCs w:val="20"/>
              </w:rPr>
              <w:t>CE-57213</w:t>
            </w:r>
          </w:p>
        </w:tc>
        <w:tc>
          <w:tcPr>
            <w:tcW w:w="5179" w:type="dxa"/>
          </w:tcPr>
          <w:p w:rsidR="008479CB" w:rsidRPr="00697868" w:rsidRDefault="008479CB" w:rsidP="009824E9">
            <w:pPr>
              <w:rPr>
                <w:rFonts w:asciiTheme="minorHAnsi" w:hAnsiTheme="minorHAnsi" w:cstheme="minorHAnsi"/>
                <w:sz w:val="20"/>
                <w:szCs w:val="20"/>
              </w:rPr>
            </w:pPr>
            <w:r>
              <w:rPr>
                <w:rFonts w:asciiTheme="minorHAnsi" w:hAnsiTheme="minorHAnsi" w:cstheme="minorHAnsi"/>
                <w:sz w:val="20"/>
                <w:szCs w:val="20"/>
              </w:rPr>
              <w:t>Home Office Occupancy Sensor Power Strip</w:t>
            </w:r>
          </w:p>
        </w:tc>
      </w:tr>
      <w:tr w:rsidR="008479CB" w:rsidRPr="00697868" w:rsidTr="008479CB">
        <w:trPr>
          <w:cnfStyle w:val="000000010000" w:firstRow="0" w:lastRow="0" w:firstColumn="0" w:lastColumn="0" w:oddVBand="0" w:evenVBand="0" w:oddHBand="0" w:evenHBand="1" w:firstRowFirstColumn="0" w:firstRowLastColumn="0" w:lastRowFirstColumn="0" w:lastRowLastColumn="0"/>
          <w:trHeight w:val="243"/>
          <w:jc w:val="center"/>
        </w:trPr>
        <w:tc>
          <w:tcPr>
            <w:tcW w:w="1940" w:type="dxa"/>
          </w:tcPr>
          <w:p w:rsidR="008479CB" w:rsidRPr="00697868" w:rsidRDefault="008479CB" w:rsidP="009824E9">
            <w:pPr>
              <w:rPr>
                <w:rFonts w:asciiTheme="minorHAnsi" w:hAnsiTheme="minorHAnsi" w:cstheme="minorHAnsi"/>
                <w:sz w:val="20"/>
                <w:szCs w:val="20"/>
              </w:rPr>
            </w:pPr>
            <w:r>
              <w:rPr>
                <w:rFonts w:asciiTheme="minorHAnsi" w:hAnsiTheme="minorHAnsi" w:cstheme="minorHAnsi"/>
                <w:sz w:val="20"/>
                <w:szCs w:val="20"/>
              </w:rPr>
              <w:t>CE-69507</w:t>
            </w:r>
          </w:p>
        </w:tc>
        <w:tc>
          <w:tcPr>
            <w:tcW w:w="5179" w:type="dxa"/>
          </w:tcPr>
          <w:p w:rsidR="008479CB" w:rsidRPr="00697868" w:rsidRDefault="008479CB" w:rsidP="009824E9">
            <w:pPr>
              <w:rPr>
                <w:rFonts w:asciiTheme="minorHAnsi" w:hAnsiTheme="minorHAnsi" w:cstheme="minorHAnsi"/>
                <w:sz w:val="20"/>
                <w:szCs w:val="20"/>
              </w:rPr>
            </w:pPr>
            <w:r w:rsidRPr="009139A9">
              <w:rPr>
                <w:rFonts w:asciiTheme="minorHAnsi" w:hAnsiTheme="minorHAnsi" w:cstheme="minorHAnsi"/>
                <w:color w:val="000000"/>
                <w:sz w:val="20"/>
                <w:szCs w:val="20"/>
              </w:rPr>
              <w:t>Home Entertainment Center Smart Power Strip</w:t>
            </w:r>
          </w:p>
        </w:tc>
      </w:tr>
      <w:tr w:rsidR="008479CB" w:rsidRPr="00697868" w:rsidTr="008479CB">
        <w:trPr>
          <w:cnfStyle w:val="000000100000" w:firstRow="0" w:lastRow="0" w:firstColumn="0" w:lastColumn="0" w:oddVBand="0" w:evenVBand="0" w:oddHBand="1" w:evenHBand="0" w:firstRowFirstColumn="0" w:firstRowLastColumn="0" w:lastRowFirstColumn="0" w:lastRowLastColumn="0"/>
          <w:trHeight w:val="243"/>
          <w:jc w:val="center"/>
        </w:trPr>
        <w:tc>
          <w:tcPr>
            <w:tcW w:w="1940" w:type="dxa"/>
          </w:tcPr>
          <w:p w:rsidR="008479CB" w:rsidRPr="00697868" w:rsidRDefault="008479CB" w:rsidP="009824E9">
            <w:pPr>
              <w:rPr>
                <w:rFonts w:asciiTheme="minorHAnsi" w:hAnsiTheme="minorHAnsi" w:cstheme="minorHAnsi"/>
                <w:sz w:val="20"/>
                <w:szCs w:val="20"/>
              </w:rPr>
            </w:pPr>
            <w:r>
              <w:rPr>
                <w:rFonts w:asciiTheme="minorHAnsi" w:hAnsiTheme="minorHAnsi" w:cstheme="minorHAnsi"/>
                <w:sz w:val="20"/>
                <w:szCs w:val="20"/>
              </w:rPr>
              <w:t>OE-49876</w:t>
            </w:r>
          </w:p>
        </w:tc>
        <w:tc>
          <w:tcPr>
            <w:tcW w:w="5179" w:type="dxa"/>
          </w:tcPr>
          <w:p w:rsidR="008479CB" w:rsidRPr="00697868" w:rsidRDefault="008479CB" w:rsidP="009824E9">
            <w:pPr>
              <w:rPr>
                <w:rFonts w:asciiTheme="minorHAnsi" w:hAnsiTheme="minorHAnsi" w:cstheme="minorHAnsi"/>
                <w:sz w:val="20"/>
                <w:szCs w:val="20"/>
              </w:rPr>
            </w:pPr>
            <w:r w:rsidRPr="00F836A4">
              <w:rPr>
                <w:rFonts w:asciiTheme="minorHAnsi" w:hAnsiTheme="minorHAnsi" w:cstheme="minorHAnsi"/>
                <w:color w:val="000000"/>
                <w:sz w:val="20"/>
                <w:szCs w:val="20"/>
              </w:rPr>
              <w:t>Plug Load Occupancy Sensor Controls</w:t>
            </w:r>
          </w:p>
        </w:tc>
      </w:tr>
    </w:tbl>
    <w:p w:rsidR="00697868" w:rsidRDefault="00697868" w:rsidP="00697868">
      <w:pPr>
        <w:pStyle w:val="Reminders"/>
        <w:rPr>
          <w:rFonts w:asciiTheme="minorHAnsi" w:hAnsiTheme="minorHAnsi" w:cstheme="minorHAnsi"/>
          <w:sz w:val="22"/>
          <w:szCs w:val="22"/>
        </w:rPr>
      </w:pPr>
    </w:p>
    <w:p w:rsidR="00F2291A" w:rsidRDefault="00F2291A" w:rsidP="00F2291A">
      <w:pPr>
        <w:rPr>
          <w:rFonts w:asciiTheme="minorHAnsi" w:hAnsiTheme="minorHAnsi" w:cstheme="minorHAnsi"/>
          <w:sz w:val="22"/>
          <w:szCs w:val="22"/>
        </w:rPr>
      </w:pPr>
      <w:r w:rsidRPr="00F836A4">
        <w:rPr>
          <w:rFonts w:asciiTheme="minorHAnsi" w:hAnsiTheme="minorHAnsi" w:cstheme="minorHAnsi"/>
          <w:sz w:val="22"/>
          <w:szCs w:val="22"/>
        </w:rPr>
        <w:t>For solution codes CE-43621, CE-56301, CE-57213, and CE-69507 s</w:t>
      </w:r>
      <w:r w:rsidRPr="0092138B">
        <w:rPr>
          <w:rFonts w:asciiTheme="minorHAnsi" w:hAnsiTheme="minorHAnsi" w:cstheme="minorHAnsi"/>
          <w:sz w:val="22"/>
          <w:szCs w:val="22"/>
        </w:rPr>
        <w:t xml:space="preserve">mart power strips and occupancy sensor power strips that are installed in home offices or home entertainment centers, as described in the measure name, are eligible for these measures. Upgrades in all California climate zones and in the following </w:t>
      </w:r>
      <w:r w:rsidR="00E311B9">
        <w:rPr>
          <w:rFonts w:asciiTheme="minorHAnsi" w:hAnsiTheme="minorHAnsi" w:cstheme="minorHAnsi"/>
          <w:sz w:val="22"/>
          <w:szCs w:val="22"/>
        </w:rPr>
        <w:t>eight</w:t>
      </w:r>
      <w:r w:rsidRPr="0092138B">
        <w:rPr>
          <w:rFonts w:asciiTheme="minorHAnsi" w:hAnsiTheme="minorHAnsi" w:cstheme="minorHAnsi"/>
          <w:sz w:val="22"/>
          <w:szCs w:val="22"/>
        </w:rPr>
        <w:t xml:space="preserve"> building types are eligible.</w:t>
      </w:r>
    </w:p>
    <w:p w:rsidR="00595233" w:rsidRPr="0092138B" w:rsidRDefault="00595233" w:rsidP="00F2291A">
      <w:pPr>
        <w:rPr>
          <w:rFonts w:asciiTheme="minorHAnsi" w:hAnsiTheme="minorHAnsi" w:cstheme="minorHAnsi"/>
          <w:i/>
          <w:sz w:val="22"/>
          <w:szCs w:val="22"/>
        </w:rPr>
      </w:pPr>
    </w:p>
    <w:p w:rsidR="00F2291A" w:rsidRPr="0092138B" w:rsidRDefault="00F2291A" w:rsidP="00F2291A">
      <w:pPr>
        <w:pStyle w:val="Reminders"/>
        <w:numPr>
          <w:ilvl w:val="0"/>
          <w:numId w:val="9"/>
        </w:numPr>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Residential Single Family</w:t>
      </w:r>
    </w:p>
    <w:p w:rsidR="00F2291A" w:rsidRPr="0092138B" w:rsidRDefault="00F2291A" w:rsidP="00F2291A">
      <w:pPr>
        <w:pStyle w:val="Reminders"/>
        <w:numPr>
          <w:ilvl w:val="0"/>
          <w:numId w:val="9"/>
        </w:numPr>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Residential Multi-family</w:t>
      </w:r>
    </w:p>
    <w:p w:rsidR="00F2291A" w:rsidRPr="0092138B" w:rsidRDefault="00F2291A" w:rsidP="00F2291A">
      <w:pPr>
        <w:pStyle w:val="Reminders"/>
        <w:numPr>
          <w:ilvl w:val="0"/>
          <w:numId w:val="9"/>
        </w:numPr>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Residential Mobile Home - Double-Wide</w:t>
      </w:r>
    </w:p>
    <w:p w:rsidR="00F2291A" w:rsidRPr="0092138B" w:rsidRDefault="00F2291A" w:rsidP="00F2291A">
      <w:pPr>
        <w:pStyle w:val="Reminders"/>
        <w:numPr>
          <w:ilvl w:val="0"/>
          <w:numId w:val="9"/>
        </w:numPr>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Education - Community College</w:t>
      </w:r>
    </w:p>
    <w:p w:rsidR="00F2291A" w:rsidRPr="0092138B" w:rsidRDefault="00F2291A" w:rsidP="00F2291A">
      <w:pPr>
        <w:pStyle w:val="Reminders"/>
        <w:numPr>
          <w:ilvl w:val="0"/>
          <w:numId w:val="9"/>
        </w:numPr>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Education – University</w:t>
      </w:r>
    </w:p>
    <w:p w:rsidR="00F2291A" w:rsidRPr="0092138B" w:rsidRDefault="00F2291A" w:rsidP="00F2291A">
      <w:pPr>
        <w:pStyle w:val="Reminders"/>
        <w:numPr>
          <w:ilvl w:val="0"/>
          <w:numId w:val="9"/>
        </w:numPr>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Lodging – Hotel</w:t>
      </w:r>
    </w:p>
    <w:p w:rsidR="00F2291A" w:rsidRPr="0092138B" w:rsidRDefault="00F2291A" w:rsidP="00F2291A">
      <w:pPr>
        <w:pStyle w:val="Reminders"/>
        <w:numPr>
          <w:ilvl w:val="0"/>
          <w:numId w:val="9"/>
        </w:numPr>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lastRenderedPageBreak/>
        <w:t>Lodging - Guest Rooms</w:t>
      </w:r>
    </w:p>
    <w:p w:rsidR="00F2291A" w:rsidRDefault="00F2291A" w:rsidP="00F2291A">
      <w:pPr>
        <w:pStyle w:val="Reminders"/>
        <w:numPr>
          <w:ilvl w:val="0"/>
          <w:numId w:val="9"/>
        </w:numPr>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 xml:space="preserve">Lodging </w:t>
      </w:r>
      <w:r>
        <w:rPr>
          <w:rFonts w:asciiTheme="minorHAnsi" w:hAnsiTheme="minorHAnsi" w:cstheme="minorHAnsi"/>
          <w:i w:val="0"/>
          <w:color w:val="auto"/>
          <w:sz w:val="22"/>
          <w:szCs w:val="22"/>
        </w:rPr>
        <w:t>–</w:t>
      </w:r>
      <w:r w:rsidRPr="0092138B">
        <w:rPr>
          <w:rFonts w:asciiTheme="minorHAnsi" w:hAnsiTheme="minorHAnsi" w:cstheme="minorHAnsi"/>
          <w:i w:val="0"/>
          <w:color w:val="auto"/>
          <w:sz w:val="22"/>
          <w:szCs w:val="22"/>
        </w:rPr>
        <w:t xml:space="preserve"> Motel</w:t>
      </w:r>
    </w:p>
    <w:p w:rsidR="00F2291A" w:rsidRDefault="00F2291A" w:rsidP="00F2291A">
      <w:pPr>
        <w:pStyle w:val="Reminders"/>
        <w:rPr>
          <w:rFonts w:asciiTheme="minorHAnsi" w:hAnsiTheme="minorHAnsi" w:cstheme="minorHAnsi"/>
          <w:i w:val="0"/>
          <w:color w:val="auto"/>
          <w:sz w:val="22"/>
          <w:szCs w:val="22"/>
        </w:rPr>
      </w:pPr>
    </w:p>
    <w:p w:rsidR="00F2291A" w:rsidRDefault="00F2291A" w:rsidP="00F2291A">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S</w:t>
      </w:r>
      <w:r w:rsidRPr="00F836A4">
        <w:rPr>
          <w:rFonts w:asciiTheme="minorHAnsi" w:hAnsiTheme="minorHAnsi" w:cstheme="minorHAnsi"/>
          <w:i w:val="0"/>
          <w:color w:val="auto"/>
          <w:sz w:val="22"/>
          <w:szCs w:val="22"/>
        </w:rPr>
        <w:t>olution code OE-49876</w:t>
      </w:r>
      <w:r>
        <w:rPr>
          <w:rFonts w:asciiTheme="minorHAnsi" w:hAnsiTheme="minorHAnsi" w:cstheme="minorHAnsi"/>
          <w:i w:val="0"/>
          <w:color w:val="auto"/>
          <w:sz w:val="22"/>
          <w:szCs w:val="22"/>
        </w:rPr>
        <w:t xml:space="preserve"> has the following eligibility requirements:</w:t>
      </w:r>
    </w:p>
    <w:p w:rsidR="00F2291A" w:rsidRDefault="00F2291A" w:rsidP="00F2291A">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w:t>
      </w:r>
      <w:r w:rsidRPr="00F836A4">
        <w:rPr>
          <w:rFonts w:asciiTheme="minorHAnsi" w:hAnsiTheme="minorHAnsi" w:cstheme="minorHAnsi"/>
          <w:i w:val="0"/>
          <w:color w:val="auto"/>
          <w:sz w:val="22"/>
          <w:szCs w:val="22"/>
        </w:rPr>
        <w:t xml:space="preserve">power strip </w:t>
      </w:r>
      <w:r>
        <w:rPr>
          <w:rFonts w:asciiTheme="minorHAnsi" w:hAnsiTheme="minorHAnsi" w:cstheme="minorHAnsi"/>
          <w:i w:val="0"/>
          <w:color w:val="auto"/>
          <w:sz w:val="22"/>
          <w:szCs w:val="22"/>
        </w:rPr>
        <w:t>must have</w:t>
      </w:r>
      <w:r w:rsidRPr="00F836A4">
        <w:rPr>
          <w:rFonts w:asciiTheme="minorHAnsi" w:hAnsiTheme="minorHAnsi" w:cstheme="minorHAnsi"/>
          <w:i w:val="0"/>
          <w:color w:val="auto"/>
          <w:sz w:val="22"/>
          <w:szCs w:val="22"/>
        </w:rPr>
        <w:t xml:space="preserve"> passive infrared and/or ultrasonic detectors that turn plugged-in equipment off during no occupancy</w:t>
      </w:r>
      <w:r>
        <w:rPr>
          <w:rFonts w:asciiTheme="minorHAnsi" w:hAnsiTheme="minorHAnsi" w:cstheme="minorHAnsi"/>
          <w:i w:val="0"/>
          <w:color w:val="auto"/>
          <w:sz w:val="22"/>
          <w:szCs w:val="22"/>
        </w:rPr>
        <w:t>.</w:t>
      </w:r>
    </w:p>
    <w:p w:rsidR="00F2291A" w:rsidRDefault="00F2291A" w:rsidP="00F2291A">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w:t>
      </w:r>
      <w:r w:rsidRPr="00F836A4">
        <w:rPr>
          <w:rFonts w:asciiTheme="minorHAnsi" w:hAnsiTheme="minorHAnsi" w:cstheme="minorHAnsi"/>
          <w:i w:val="0"/>
          <w:color w:val="auto"/>
          <w:sz w:val="22"/>
          <w:szCs w:val="22"/>
        </w:rPr>
        <w:t xml:space="preserve">occupancy sensor timer delay adjustment </w:t>
      </w:r>
      <w:r>
        <w:rPr>
          <w:rFonts w:asciiTheme="minorHAnsi" w:hAnsiTheme="minorHAnsi" w:cstheme="minorHAnsi"/>
          <w:i w:val="0"/>
          <w:color w:val="auto"/>
          <w:sz w:val="22"/>
          <w:szCs w:val="22"/>
        </w:rPr>
        <w:t>must not exceed 30 minutes.</w:t>
      </w:r>
    </w:p>
    <w:p w:rsidR="00F2291A" w:rsidRDefault="00F2291A" w:rsidP="00F2291A">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t>Any n</w:t>
      </w:r>
      <w:r w:rsidRPr="00F836A4">
        <w:rPr>
          <w:rFonts w:asciiTheme="minorHAnsi" w:hAnsiTheme="minorHAnsi" w:cstheme="minorHAnsi"/>
          <w:i w:val="0"/>
          <w:color w:val="auto"/>
          <w:sz w:val="22"/>
          <w:szCs w:val="22"/>
        </w:rPr>
        <w:t>on-controlled plugs should be used for devices such as PCs and fax machines.</w:t>
      </w:r>
    </w:p>
    <w:p w:rsidR="00F2291A" w:rsidRDefault="00F2291A" w:rsidP="00F2291A">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w:t>
      </w:r>
      <w:r w:rsidRPr="0092176A">
        <w:rPr>
          <w:rFonts w:asciiTheme="minorHAnsi" w:hAnsiTheme="minorHAnsi" w:cstheme="minorHAnsi"/>
          <w:i w:val="0"/>
          <w:color w:val="auto"/>
          <w:sz w:val="22"/>
          <w:szCs w:val="22"/>
        </w:rPr>
        <w:t xml:space="preserve">plug load occupancy sensors </w:t>
      </w:r>
      <w:r>
        <w:rPr>
          <w:rFonts w:asciiTheme="minorHAnsi" w:hAnsiTheme="minorHAnsi" w:cstheme="minorHAnsi"/>
          <w:i w:val="0"/>
          <w:color w:val="auto"/>
          <w:sz w:val="22"/>
          <w:szCs w:val="22"/>
        </w:rPr>
        <w:t xml:space="preserve">must </w:t>
      </w:r>
      <w:r w:rsidRPr="0092176A">
        <w:rPr>
          <w:rFonts w:asciiTheme="minorHAnsi" w:hAnsiTheme="minorHAnsi" w:cstheme="minorHAnsi"/>
          <w:i w:val="0"/>
          <w:color w:val="auto"/>
          <w:sz w:val="22"/>
          <w:szCs w:val="22"/>
        </w:rPr>
        <w:t>control electric equipment in offices or cubicles, or control share</w:t>
      </w:r>
      <w:r>
        <w:rPr>
          <w:rFonts w:asciiTheme="minorHAnsi" w:hAnsiTheme="minorHAnsi" w:cstheme="minorHAnsi"/>
          <w:i w:val="0"/>
          <w:color w:val="auto"/>
          <w:sz w:val="22"/>
          <w:szCs w:val="22"/>
        </w:rPr>
        <w:t>d copy machines and/or printers.</w:t>
      </w:r>
    </w:p>
    <w:p w:rsidR="00F2291A" w:rsidRDefault="00F2291A" w:rsidP="00F2291A">
      <w:pPr>
        <w:pStyle w:val="Reminders"/>
        <w:numPr>
          <w:ilvl w:val="0"/>
          <w:numId w:val="10"/>
        </w:numPr>
        <w:rPr>
          <w:rFonts w:asciiTheme="minorHAnsi" w:hAnsiTheme="minorHAnsi" w:cstheme="minorHAnsi"/>
          <w:i w:val="0"/>
          <w:color w:val="auto"/>
          <w:sz w:val="22"/>
          <w:szCs w:val="22"/>
        </w:rPr>
      </w:pPr>
      <w:r w:rsidRPr="0092176A">
        <w:rPr>
          <w:rFonts w:asciiTheme="minorHAnsi" w:hAnsiTheme="minorHAnsi" w:cstheme="minorHAnsi"/>
          <w:i w:val="0"/>
          <w:color w:val="auto"/>
          <w:sz w:val="22"/>
          <w:szCs w:val="22"/>
        </w:rPr>
        <w:t>The occupancy sensor should be capable of sensing in areas up to 300 feet and may not be installed in hallways, commons areas, bathrooms, and hotel or motel guest rooms</w:t>
      </w:r>
    </w:p>
    <w:p w:rsidR="00F2291A" w:rsidRDefault="00F2291A" w:rsidP="00F2291A">
      <w:pPr>
        <w:pStyle w:val="Reminders"/>
        <w:numPr>
          <w:ilvl w:val="0"/>
          <w:numId w:val="10"/>
        </w:numPr>
        <w:rPr>
          <w:rFonts w:asciiTheme="minorHAnsi" w:hAnsiTheme="minorHAnsi" w:cstheme="minorHAnsi"/>
          <w:i w:val="0"/>
          <w:color w:val="auto"/>
          <w:sz w:val="22"/>
          <w:szCs w:val="22"/>
        </w:rPr>
      </w:pPr>
      <w:r w:rsidRPr="0092176A">
        <w:rPr>
          <w:rFonts w:asciiTheme="minorHAnsi" w:hAnsiTheme="minorHAnsi" w:cstheme="minorHAnsi"/>
          <w:i w:val="0"/>
          <w:color w:val="auto"/>
          <w:sz w:val="22"/>
          <w:szCs w:val="22"/>
        </w:rPr>
        <w:t>Control sensing areas for multiple power strip occupancy sensors shall not overlap or coinci</w:t>
      </w:r>
      <w:r>
        <w:rPr>
          <w:rFonts w:asciiTheme="minorHAnsi" w:hAnsiTheme="minorHAnsi" w:cstheme="minorHAnsi"/>
          <w:i w:val="0"/>
          <w:color w:val="auto"/>
          <w:sz w:val="22"/>
          <w:szCs w:val="22"/>
        </w:rPr>
        <w:t>de with each other.</w:t>
      </w:r>
    </w:p>
    <w:p w:rsidR="00F2291A" w:rsidRDefault="00F2291A" w:rsidP="00F2291A">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t>The</w:t>
      </w:r>
      <w:r w:rsidRPr="0092176A">
        <w:rPr>
          <w:rFonts w:asciiTheme="minorHAnsi" w:hAnsiTheme="minorHAnsi" w:cstheme="minorHAnsi"/>
          <w:i w:val="0"/>
          <w:color w:val="auto"/>
          <w:sz w:val="22"/>
          <w:szCs w:val="22"/>
        </w:rPr>
        <w:t xml:space="preserve"> sensor </w:t>
      </w:r>
      <w:r>
        <w:rPr>
          <w:rFonts w:asciiTheme="minorHAnsi" w:hAnsiTheme="minorHAnsi" w:cstheme="minorHAnsi"/>
          <w:i w:val="0"/>
          <w:color w:val="auto"/>
          <w:sz w:val="22"/>
          <w:szCs w:val="22"/>
        </w:rPr>
        <w:t xml:space="preserve">should be </w:t>
      </w:r>
      <w:r w:rsidRPr="0092176A">
        <w:rPr>
          <w:rFonts w:asciiTheme="minorHAnsi" w:hAnsiTheme="minorHAnsi" w:cstheme="minorHAnsi"/>
          <w:i w:val="0"/>
          <w:color w:val="auto"/>
          <w:sz w:val="22"/>
          <w:szCs w:val="22"/>
        </w:rPr>
        <w:t xml:space="preserve">positioned correctly so that nearby foot traffic, other activity outside of work area, or other sources of light </w:t>
      </w:r>
      <w:r>
        <w:rPr>
          <w:rFonts w:asciiTheme="minorHAnsi" w:hAnsiTheme="minorHAnsi" w:cstheme="minorHAnsi"/>
          <w:i w:val="0"/>
          <w:color w:val="auto"/>
          <w:sz w:val="22"/>
          <w:szCs w:val="22"/>
        </w:rPr>
        <w:t>do not activate the power strip.</w:t>
      </w:r>
    </w:p>
    <w:p w:rsidR="00F2291A" w:rsidRDefault="00F2291A" w:rsidP="00F2291A">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 </w:t>
      </w:r>
      <w:r w:rsidRPr="0092176A">
        <w:rPr>
          <w:rFonts w:asciiTheme="minorHAnsi" w:hAnsiTheme="minorHAnsi" w:cstheme="minorHAnsi"/>
          <w:i w:val="0"/>
          <w:color w:val="auto"/>
          <w:sz w:val="22"/>
          <w:szCs w:val="22"/>
        </w:rPr>
        <w:t xml:space="preserve">plug load sensors </w:t>
      </w:r>
      <w:r>
        <w:rPr>
          <w:rFonts w:asciiTheme="minorHAnsi" w:hAnsiTheme="minorHAnsi" w:cstheme="minorHAnsi"/>
          <w:i w:val="0"/>
          <w:color w:val="auto"/>
          <w:sz w:val="22"/>
          <w:szCs w:val="22"/>
        </w:rPr>
        <w:t>must control a minimum of 50 watts.</w:t>
      </w:r>
    </w:p>
    <w:p w:rsidR="00F2291A" w:rsidRDefault="00F2291A" w:rsidP="00F2291A">
      <w:pPr>
        <w:pStyle w:val="Reminders"/>
        <w:numPr>
          <w:ilvl w:val="0"/>
          <w:numId w:val="10"/>
        </w:numPr>
        <w:rPr>
          <w:rFonts w:asciiTheme="minorHAnsi" w:hAnsiTheme="minorHAnsi" w:cstheme="minorHAnsi"/>
          <w:i w:val="0"/>
          <w:color w:val="auto"/>
          <w:sz w:val="22"/>
          <w:szCs w:val="22"/>
        </w:rPr>
      </w:pPr>
      <w:r w:rsidRPr="0092176A">
        <w:rPr>
          <w:rFonts w:asciiTheme="minorHAnsi" w:hAnsiTheme="minorHAnsi" w:cstheme="minorHAnsi"/>
          <w:i w:val="0"/>
          <w:color w:val="auto"/>
          <w:sz w:val="22"/>
          <w:szCs w:val="22"/>
        </w:rPr>
        <w:t>Controlled equipment should include devices such as space heaters, fans, monitors, task lighting, speakers, and other equipment that can be turned off</w:t>
      </w:r>
      <w:r>
        <w:rPr>
          <w:rFonts w:asciiTheme="minorHAnsi" w:hAnsiTheme="minorHAnsi" w:cstheme="minorHAnsi"/>
          <w:i w:val="0"/>
          <w:color w:val="auto"/>
          <w:sz w:val="22"/>
          <w:szCs w:val="22"/>
        </w:rPr>
        <w:t xml:space="preserve"> without disrupting operations.</w:t>
      </w:r>
    </w:p>
    <w:p w:rsidR="001F4515" w:rsidRDefault="001F4515" w:rsidP="00F2291A">
      <w:pPr>
        <w:pStyle w:val="Reminders"/>
        <w:numPr>
          <w:ilvl w:val="0"/>
          <w:numId w:val="10"/>
        </w:numPr>
        <w:rPr>
          <w:rFonts w:asciiTheme="minorHAnsi" w:hAnsiTheme="minorHAnsi" w:cstheme="minorHAnsi"/>
          <w:i w:val="0"/>
          <w:color w:val="auto"/>
          <w:sz w:val="22"/>
          <w:szCs w:val="22"/>
        </w:rPr>
      </w:pPr>
      <w:r>
        <w:rPr>
          <w:rFonts w:asciiTheme="minorHAnsi" w:hAnsiTheme="minorHAnsi" w:cstheme="minorHAnsi"/>
          <w:i w:val="0"/>
          <w:color w:val="auto"/>
          <w:sz w:val="22"/>
          <w:szCs w:val="22"/>
        </w:rPr>
        <w:t>Eligible in Small and Large Office building types</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8479CB" w:rsidRPr="0092138B" w:rsidRDefault="008479CB" w:rsidP="008479CB">
      <w:pPr>
        <w:rPr>
          <w:rFonts w:asciiTheme="minorHAnsi" w:hAnsiTheme="minorHAnsi" w:cstheme="minorHAnsi"/>
          <w:sz w:val="22"/>
          <w:szCs w:val="22"/>
        </w:rPr>
      </w:pPr>
      <w:r w:rsidRPr="0092138B">
        <w:rPr>
          <w:rFonts w:asciiTheme="minorHAnsi" w:hAnsiTheme="minorHAnsi" w:cstheme="minorHAnsi"/>
          <w:sz w:val="22"/>
          <w:szCs w:val="22"/>
        </w:rPr>
        <w:t>The power consumed by an electronic device in standby or off mode is referred to as a vampire load.  According to a 2008 technical brief conducted by the California Energy Commission’s Public Interest Energy Research (PIER) Program, vampire loads account for roughly 4% of the total household electricity used in California [</w:t>
      </w:r>
      <w:r w:rsidR="00595233" w:rsidRPr="00595233">
        <w:rPr>
          <w:rStyle w:val="EndnoteReference"/>
          <w:rFonts w:asciiTheme="minorHAnsi" w:hAnsiTheme="minorHAnsi" w:cstheme="minorHAnsi"/>
          <w:sz w:val="22"/>
          <w:szCs w:val="22"/>
          <w:vertAlign w:val="baseline"/>
        </w:rPr>
        <w:endnoteReference w:id="1"/>
      </w:r>
      <w:r w:rsidRPr="0092138B">
        <w:rPr>
          <w:rFonts w:asciiTheme="minorHAnsi" w:hAnsiTheme="minorHAnsi" w:cstheme="minorHAnsi"/>
          <w:sz w:val="22"/>
          <w:szCs w:val="22"/>
        </w:rPr>
        <w:t xml:space="preserve">].  Vampire loads can be eliminated if the user unplugs the device or turns the device’s power source off when the device is not in use.  However, users typically leave electronic devices plugged into power sources (walls or power strips) and never unplug the devices or turn the power off.  Households that do not turn off their power strips consume more power due to vampire loads than households that do turn off their power strips.  </w:t>
      </w:r>
    </w:p>
    <w:p w:rsidR="008479CB" w:rsidRPr="0092138B" w:rsidRDefault="008479CB" w:rsidP="008479CB">
      <w:pPr>
        <w:rPr>
          <w:rFonts w:asciiTheme="minorHAnsi" w:hAnsiTheme="minorHAnsi" w:cstheme="minorHAnsi"/>
          <w:sz w:val="22"/>
          <w:szCs w:val="22"/>
        </w:rPr>
      </w:pPr>
    </w:p>
    <w:p w:rsidR="008479CB" w:rsidRDefault="008479CB" w:rsidP="008479CB">
      <w:pPr>
        <w:rPr>
          <w:rFonts w:asciiTheme="minorHAnsi" w:hAnsiTheme="minorHAnsi" w:cstheme="minorHAnsi"/>
          <w:sz w:val="22"/>
          <w:szCs w:val="22"/>
        </w:rPr>
      </w:pPr>
      <w:r w:rsidRPr="0092138B">
        <w:rPr>
          <w:rFonts w:asciiTheme="minorHAnsi" w:hAnsiTheme="minorHAnsi" w:cstheme="minorHAnsi"/>
          <w:sz w:val="22"/>
          <w:szCs w:val="22"/>
        </w:rPr>
        <w:t>Smart power strips are energy-saving power strips where one outlet controls the power supplied to other outlets on the same strip.  Smart power strips can automatically eliminate vampire loads of electronic peripheral devices that are not needed (computer printer, scanner, DVD player, etc.) when an electronic control device (personal computer or television) is in standby or off</w:t>
      </w:r>
      <w:r w:rsidR="00F2291A">
        <w:rPr>
          <w:rFonts w:asciiTheme="minorHAnsi" w:hAnsiTheme="minorHAnsi" w:cstheme="minorHAnsi"/>
          <w:sz w:val="22"/>
          <w:szCs w:val="22"/>
        </w:rPr>
        <w:t xml:space="preserve"> mode. </w:t>
      </w:r>
    </w:p>
    <w:p w:rsidR="00F2291A" w:rsidRPr="0092138B" w:rsidRDefault="00F2291A" w:rsidP="008479CB">
      <w:pPr>
        <w:rPr>
          <w:rFonts w:asciiTheme="minorHAnsi" w:hAnsiTheme="minorHAnsi" w:cstheme="minorHAnsi"/>
          <w:sz w:val="22"/>
          <w:szCs w:val="22"/>
        </w:rPr>
      </w:pPr>
    </w:p>
    <w:p w:rsidR="008479CB" w:rsidRDefault="008479CB" w:rsidP="008479CB">
      <w:pPr>
        <w:rPr>
          <w:rFonts w:asciiTheme="minorHAnsi" w:hAnsiTheme="minorHAnsi" w:cstheme="minorHAnsi"/>
          <w:sz w:val="22"/>
          <w:szCs w:val="22"/>
        </w:rPr>
      </w:pPr>
      <w:r w:rsidRPr="0092138B">
        <w:rPr>
          <w:rFonts w:asciiTheme="minorHAnsi" w:hAnsiTheme="minorHAnsi" w:cstheme="minorHAnsi"/>
          <w:sz w:val="22"/>
          <w:szCs w:val="22"/>
        </w:rPr>
        <w:t>Occupancy sensor power strips are energy-saving power strips with occupancy sensors placed at desk level to determine occupancy.  When the occupancy sensor detects that the occupant is not present for a predetermined amount of time, the power strip turns off the power to the outlets on the power strip identified as controlled outlets.</w:t>
      </w:r>
    </w:p>
    <w:p w:rsidR="00F2291A" w:rsidRPr="0092138B" w:rsidRDefault="00F2291A" w:rsidP="008479CB">
      <w:pPr>
        <w:rPr>
          <w:rFonts w:asciiTheme="minorHAnsi" w:hAnsiTheme="minorHAnsi" w:cstheme="minorHAnsi"/>
          <w:sz w:val="22"/>
          <w:szCs w:val="22"/>
        </w:rPr>
      </w:pPr>
    </w:p>
    <w:p w:rsidR="008479CB" w:rsidRDefault="00F2291A" w:rsidP="00697868">
      <w:pPr>
        <w:pStyle w:val="Reminders"/>
        <w:tabs>
          <w:tab w:val="num" w:pos="360"/>
        </w:tabs>
        <w:rPr>
          <w:rFonts w:asciiTheme="minorHAnsi" w:hAnsiTheme="minorHAnsi" w:cstheme="minorHAnsi"/>
          <w:sz w:val="22"/>
          <w:szCs w:val="22"/>
        </w:rPr>
      </w:pPr>
      <w:r w:rsidRPr="0092138B">
        <w:rPr>
          <w:rFonts w:asciiTheme="minorHAnsi" w:hAnsiTheme="minorHAnsi" w:cstheme="minorHAnsi"/>
          <w:i w:val="0"/>
          <w:color w:val="auto"/>
          <w:sz w:val="22"/>
          <w:szCs w:val="22"/>
        </w:rPr>
        <w:t xml:space="preserve">Vampire loads can be eliminated by manually shutting off a standard power strip or by unplugging the device(s).  The percentage of households that can benefit from using smart power strips (they currently </w:t>
      </w:r>
      <w:r w:rsidRPr="0092138B">
        <w:rPr>
          <w:rFonts w:asciiTheme="minorHAnsi" w:hAnsiTheme="minorHAnsi" w:cstheme="minorHAnsi"/>
          <w:i w:val="0"/>
          <w:color w:val="auto"/>
          <w:sz w:val="22"/>
          <w:szCs w:val="22"/>
        </w:rPr>
        <w:lastRenderedPageBreak/>
        <w:t>use wall outlets or power strips and leave power strips on) is 85.8% for home offices and 95.0% f</w:t>
      </w:r>
      <w:r w:rsidR="00595233">
        <w:rPr>
          <w:rFonts w:asciiTheme="minorHAnsi" w:hAnsiTheme="minorHAnsi" w:cstheme="minorHAnsi"/>
          <w:i w:val="0"/>
          <w:color w:val="auto"/>
          <w:sz w:val="22"/>
          <w:szCs w:val="22"/>
        </w:rPr>
        <w:t>or home entertainment centers [</w:t>
      </w:r>
      <w:bookmarkStart w:id="8" w:name="_Ref390156216"/>
      <w:r w:rsidR="00595233" w:rsidRPr="00595233">
        <w:rPr>
          <w:rStyle w:val="EndnoteReference"/>
          <w:rFonts w:asciiTheme="minorHAnsi" w:hAnsiTheme="minorHAnsi" w:cstheme="minorHAnsi"/>
          <w:i w:val="0"/>
          <w:color w:val="auto"/>
          <w:sz w:val="22"/>
          <w:szCs w:val="22"/>
          <w:vertAlign w:val="baseline"/>
        </w:rPr>
        <w:endnoteReference w:id="2"/>
      </w:r>
      <w:bookmarkEnd w:id="8"/>
      <w:r w:rsidRPr="0092138B">
        <w:rPr>
          <w:rFonts w:asciiTheme="minorHAnsi" w:hAnsiTheme="minorHAnsi" w:cstheme="minorHAnsi"/>
          <w:i w:val="0"/>
          <w:color w:val="auto"/>
          <w:sz w:val="22"/>
          <w:szCs w:val="22"/>
        </w:rPr>
        <w:t>].</w:t>
      </w:r>
    </w:p>
    <w:p w:rsidR="008479CB" w:rsidRDefault="008479CB" w:rsidP="00697868">
      <w:pPr>
        <w:pStyle w:val="Reminders"/>
        <w:tabs>
          <w:tab w:val="num" w:pos="360"/>
        </w:tabs>
        <w:rPr>
          <w:rFonts w:asciiTheme="minorHAnsi" w:hAnsiTheme="minorHAnsi" w:cstheme="minorHAnsi"/>
          <w:sz w:val="22"/>
          <w:szCs w:val="22"/>
        </w:rPr>
      </w:pP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F2291A" w:rsidRPr="00CE28CF" w:rsidRDefault="00F2291A" w:rsidP="00697868">
      <w:pPr>
        <w:pStyle w:val="Reminders"/>
        <w:tabs>
          <w:tab w:val="num" w:pos="360"/>
        </w:tabs>
        <w:rPr>
          <w:rFonts w:asciiTheme="minorHAnsi" w:hAnsiTheme="minorHAnsi" w:cstheme="minorHAnsi"/>
          <w:i w:val="0"/>
          <w:color w:val="auto"/>
          <w:sz w:val="18"/>
          <w:szCs w:val="22"/>
        </w:rPr>
      </w:pPr>
    </w:p>
    <w:p w:rsidR="00F2291A" w:rsidRPr="00F2291A" w:rsidRDefault="00F2291A" w:rsidP="00F2291A">
      <w:pPr>
        <w:pStyle w:val="Reminders"/>
        <w:tabs>
          <w:tab w:val="num" w:pos="360"/>
        </w:tabs>
        <w:rPr>
          <w:rFonts w:asciiTheme="minorHAnsi" w:hAnsiTheme="minorHAnsi" w:cstheme="minorHAnsi"/>
          <w:i w:val="0"/>
          <w:color w:val="auto"/>
          <w:sz w:val="22"/>
          <w:szCs w:val="22"/>
        </w:rPr>
      </w:pPr>
      <w:r w:rsidRPr="00F2291A">
        <w:rPr>
          <w:rFonts w:asciiTheme="minorHAnsi" w:hAnsiTheme="minorHAnsi" w:cstheme="minorHAnsi"/>
          <w:i w:val="0"/>
          <w:color w:val="auto"/>
          <w:sz w:val="22"/>
          <w:szCs w:val="22"/>
        </w:rPr>
        <w:t>The incentive delivery methods are the following:</w:t>
      </w:r>
    </w:p>
    <w:p w:rsidR="00F2291A" w:rsidRPr="00F2291A" w:rsidRDefault="00F2291A" w:rsidP="00F2291A">
      <w:pPr>
        <w:pStyle w:val="Reminders"/>
        <w:tabs>
          <w:tab w:val="num" w:pos="360"/>
        </w:tabs>
        <w:rPr>
          <w:rFonts w:asciiTheme="minorHAnsi" w:hAnsiTheme="minorHAnsi" w:cstheme="minorHAnsi"/>
          <w:i w:val="0"/>
          <w:color w:val="auto"/>
          <w:sz w:val="22"/>
          <w:szCs w:val="22"/>
        </w:rPr>
      </w:pPr>
      <w:r w:rsidRPr="00F2291A">
        <w:rPr>
          <w:rFonts w:asciiTheme="minorHAnsi" w:hAnsiTheme="minorHAnsi" w:cstheme="minorHAnsi"/>
          <w:i w:val="0"/>
          <w:color w:val="auto"/>
          <w:sz w:val="22"/>
          <w:szCs w:val="22"/>
        </w:rPr>
        <w:t>•</w:t>
      </w:r>
      <w:r w:rsidRPr="00F2291A">
        <w:rPr>
          <w:rFonts w:asciiTheme="minorHAnsi" w:hAnsiTheme="minorHAnsi" w:cstheme="minorHAnsi"/>
          <w:i w:val="0"/>
          <w:color w:val="auto"/>
          <w:sz w:val="22"/>
          <w:szCs w:val="22"/>
        </w:rPr>
        <w:tab/>
        <w:t>Financial Support / Down-Stream Incentive - Deemed</w:t>
      </w:r>
    </w:p>
    <w:p w:rsidR="00F2291A" w:rsidRDefault="00F2291A" w:rsidP="00F2291A">
      <w:pPr>
        <w:pStyle w:val="Reminders"/>
        <w:tabs>
          <w:tab w:val="num" w:pos="360"/>
        </w:tabs>
        <w:rPr>
          <w:rFonts w:asciiTheme="minorHAnsi" w:hAnsiTheme="minorHAnsi" w:cstheme="minorHAnsi"/>
          <w:i w:val="0"/>
          <w:color w:val="auto"/>
          <w:sz w:val="22"/>
          <w:szCs w:val="22"/>
        </w:rPr>
      </w:pPr>
      <w:r w:rsidRPr="00F2291A">
        <w:rPr>
          <w:rFonts w:asciiTheme="minorHAnsi" w:hAnsiTheme="minorHAnsi" w:cstheme="minorHAnsi"/>
          <w:i w:val="0"/>
          <w:color w:val="auto"/>
          <w:sz w:val="22"/>
          <w:szCs w:val="22"/>
        </w:rPr>
        <w:t>•</w:t>
      </w:r>
      <w:r w:rsidRPr="00F2291A">
        <w:rPr>
          <w:rFonts w:asciiTheme="minorHAnsi" w:hAnsiTheme="minorHAnsi" w:cstheme="minorHAnsi"/>
          <w:i w:val="0"/>
          <w:color w:val="auto"/>
          <w:sz w:val="22"/>
          <w:szCs w:val="22"/>
        </w:rPr>
        <w:tab/>
        <w:t>Financial Support / Direct Install</w:t>
      </w:r>
    </w:p>
    <w:p w:rsidR="000104CE" w:rsidRPr="00F2291A" w:rsidRDefault="000104CE" w:rsidP="000104CE">
      <w:pPr>
        <w:pStyle w:val="Reminders"/>
        <w:tabs>
          <w:tab w:val="num" w:pos="360"/>
        </w:tabs>
        <w:rPr>
          <w:rFonts w:asciiTheme="minorHAnsi" w:hAnsiTheme="minorHAnsi" w:cstheme="minorHAnsi"/>
          <w:i w:val="0"/>
          <w:color w:val="auto"/>
          <w:sz w:val="22"/>
          <w:szCs w:val="22"/>
        </w:rPr>
      </w:pPr>
      <w:r w:rsidRPr="00F2291A">
        <w:rPr>
          <w:rFonts w:asciiTheme="minorHAnsi" w:hAnsiTheme="minorHAnsi" w:cstheme="minorHAnsi"/>
          <w:i w:val="0"/>
          <w:color w:val="auto"/>
          <w:sz w:val="22"/>
          <w:szCs w:val="22"/>
        </w:rPr>
        <w:t>•</w:t>
      </w:r>
      <w:r w:rsidRPr="00F2291A">
        <w:rPr>
          <w:rFonts w:asciiTheme="minorHAnsi" w:hAnsiTheme="minorHAnsi" w:cstheme="minorHAnsi"/>
          <w:i w:val="0"/>
          <w:color w:val="auto"/>
          <w:sz w:val="22"/>
          <w:szCs w:val="22"/>
        </w:rPr>
        <w:tab/>
      </w:r>
      <w:r w:rsidRPr="000104CE">
        <w:rPr>
          <w:rFonts w:asciiTheme="minorHAnsi" w:hAnsiTheme="minorHAnsi" w:cstheme="minorHAnsi"/>
          <w:i w:val="0"/>
          <w:color w:val="auto"/>
          <w:sz w:val="22"/>
          <w:szCs w:val="22"/>
        </w:rPr>
        <w:t>Financial Support / Giveaway</w:t>
      </w:r>
    </w:p>
    <w:p w:rsidR="00F2291A" w:rsidRPr="00F2291A" w:rsidRDefault="00F2291A" w:rsidP="00F2291A">
      <w:pPr>
        <w:pStyle w:val="Reminders"/>
        <w:tabs>
          <w:tab w:val="num" w:pos="360"/>
        </w:tabs>
        <w:rPr>
          <w:rFonts w:asciiTheme="minorHAnsi" w:hAnsiTheme="minorHAnsi" w:cstheme="minorHAnsi"/>
          <w:i w:val="0"/>
          <w:color w:val="auto"/>
          <w:sz w:val="22"/>
          <w:szCs w:val="22"/>
        </w:rPr>
      </w:pPr>
      <w:r w:rsidRPr="00F2291A">
        <w:rPr>
          <w:rFonts w:asciiTheme="minorHAnsi" w:hAnsiTheme="minorHAnsi" w:cstheme="minorHAnsi"/>
          <w:i w:val="0"/>
          <w:color w:val="auto"/>
          <w:sz w:val="22"/>
          <w:szCs w:val="22"/>
        </w:rPr>
        <w:t>•</w:t>
      </w:r>
      <w:r w:rsidRPr="00F2291A">
        <w:rPr>
          <w:rFonts w:asciiTheme="minorHAnsi" w:hAnsiTheme="minorHAnsi" w:cstheme="minorHAnsi"/>
          <w:i w:val="0"/>
          <w:color w:val="auto"/>
          <w:sz w:val="22"/>
          <w:szCs w:val="22"/>
        </w:rPr>
        <w:tab/>
        <w:t>Midstream Programs / Mid-Stream Incentive</w:t>
      </w:r>
    </w:p>
    <w:p w:rsidR="00F2291A" w:rsidRPr="00F2291A" w:rsidRDefault="00F2291A" w:rsidP="00F2291A">
      <w:pPr>
        <w:pStyle w:val="Reminders"/>
        <w:tabs>
          <w:tab w:val="num" w:pos="360"/>
        </w:tabs>
        <w:rPr>
          <w:rFonts w:asciiTheme="minorHAnsi" w:hAnsiTheme="minorHAnsi" w:cstheme="minorHAnsi"/>
          <w:i w:val="0"/>
          <w:color w:val="auto"/>
          <w:sz w:val="22"/>
          <w:szCs w:val="22"/>
        </w:rPr>
      </w:pPr>
      <w:r w:rsidRPr="00F2291A">
        <w:rPr>
          <w:rFonts w:asciiTheme="minorHAnsi" w:hAnsiTheme="minorHAnsi" w:cstheme="minorHAnsi"/>
          <w:i w:val="0"/>
          <w:color w:val="auto"/>
          <w:sz w:val="22"/>
          <w:szCs w:val="22"/>
        </w:rPr>
        <w:t>•</w:t>
      </w:r>
      <w:r w:rsidRPr="00F2291A">
        <w:rPr>
          <w:rFonts w:asciiTheme="minorHAnsi" w:hAnsiTheme="minorHAnsi" w:cstheme="minorHAnsi"/>
          <w:i w:val="0"/>
          <w:color w:val="auto"/>
          <w:sz w:val="22"/>
          <w:szCs w:val="22"/>
        </w:rPr>
        <w:tab/>
        <w:t>Partnership / Down-Stream Incentive - Deemed</w:t>
      </w:r>
    </w:p>
    <w:p w:rsidR="00F2291A" w:rsidRPr="00F2291A" w:rsidRDefault="00F2291A" w:rsidP="00F2291A">
      <w:pPr>
        <w:pStyle w:val="Reminders"/>
        <w:tabs>
          <w:tab w:val="num" w:pos="360"/>
        </w:tabs>
        <w:rPr>
          <w:rFonts w:asciiTheme="minorHAnsi" w:hAnsiTheme="minorHAnsi" w:cstheme="minorHAnsi"/>
          <w:i w:val="0"/>
          <w:color w:val="auto"/>
          <w:sz w:val="22"/>
          <w:szCs w:val="22"/>
        </w:rPr>
      </w:pPr>
      <w:r w:rsidRPr="00F2291A">
        <w:rPr>
          <w:rFonts w:asciiTheme="minorHAnsi" w:hAnsiTheme="minorHAnsi" w:cstheme="minorHAnsi"/>
          <w:i w:val="0"/>
          <w:color w:val="auto"/>
          <w:sz w:val="22"/>
          <w:szCs w:val="22"/>
        </w:rPr>
        <w:t>•</w:t>
      </w:r>
      <w:r w:rsidRPr="00F2291A">
        <w:rPr>
          <w:rFonts w:asciiTheme="minorHAnsi" w:hAnsiTheme="minorHAnsi" w:cstheme="minorHAnsi"/>
          <w:i w:val="0"/>
          <w:color w:val="auto"/>
          <w:sz w:val="22"/>
          <w:szCs w:val="22"/>
        </w:rPr>
        <w:tab/>
        <w:t>Partnership / Direct Install</w:t>
      </w:r>
    </w:p>
    <w:p w:rsidR="00F2291A" w:rsidRPr="00F2291A" w:rsidRDefault="00F2291A" w:rsidP="00F2291A">
      <w:pPr>
        <w:pStyle w:val="Reminders"/>
        <w:tabs>
          <w:tab w:val="num" w:pos="360"/>
        </w:tabs>
        <w:rPr>
          <w:rFonts w:asciiTheme="minorHAnsi" w:hAnsiTheme="minorHAnsi" w:cstheme="minorHAnsi"/>
          <w:i w:val="0"/>
          <w:color w:val="auto"/>
          <w:sz w:val="22"/>
          <w:szCs w:val="22"/>
        </w:rPr>
      </w:pPr>
      <w:r w:rsidRPr="00F2291A">
        <w:rPr>
          <w:rFonts w:asciiTheme="minorHAnsi" w:hAnsiTheme="minorHAnsi" w:cstheme="minorHAnsi"/>
          <w:i w:val="0"/>
          <w:color w:val="auto"/>
          <w:sz w:val="22"/>
          <w:szCs w:val="22"/>
        </w:rPr>
        <w:t>•</w:t>
      </w:r>
      <w:r w:rsidRPr="00F2291A">
        <w:rPr>
          <w:rFonts w:asciiTheme="minorHAnsi" w:hAnsiTheme="minorHAnsi" w:cstheme="minorHAnsi"/>
          <w:i w:val="0"/>
          <w:color w:val="auto"/>
          <w:sz w:val="22"/>
          <w:szCs w:val="22"/>
        </w:rPr>
        <w:tab/>
        <w:t>Partnership / Giveaway</w:t>
      </w:r>
    </w:p>
    <w:p w:rsidR="00F2291A" w:rsidRPr="00F2291A" w:rsidRDefault="00F2291A" w:rsidP="00F2291A">
      <w:pPr>
        <w:pStyle w:val="Reminders"/>
        <w:tabs>
          <w:tab w:val="num" w:pos="360"/>
        </w:tabs>
        <w:rPr>
          <w:rFonts w:asciiTheme="minorHAnsi" w:hAnsiTheme="minorHAnsi" w:cstheme="minorHAnsi"/>
          <w:i w:val="0"/>
          <w:color w:val="auto"/>
          <w:sz w:val="22"/>
          <w:szCs w:val="22"/>
        </w:rPr>
      </w:pPr>
    </w:p>
    <w:p w:rsidR="00CE28CF" w:rsidRPr="00CE28CF" w:rsidRDefault="00F2291A" w:rsidP="00F2291A">
      <w:pPr>
        <w:pStyle w:val="Reminders"/>
        <w:tabs>
          <w:tab w:val="num" w:pos="360"/>
        </w:tabs>
        <w:rPr>
          <w:rFonts w:asciiTheme="minorHAnsi" w:hAnsiTheme="minorHAnsi" w:cstheme="minorHAnsi"/>
          <w:i w:val="0"/>
          <w:color w:val="auto"/>
          <w:sz w:val="22"/>
          <w:szCs w:val="22"/>
        </w:rPr>
      </w:pPr>
      <w:r w:rsidRPr="00F2291A">
        <w:rPr>
          <w:rFonts w:asciiTheme="minorHAnsi" w:hAnsiTheme="minorHAnsi" w:cstheme="minorHAnsi"/>
          <w:i w:val="0"/>
          <w:color w:val="auto"/>
          <w:sz w:val="22"/>
          <w:szCs w:val="22"/>
        </w:rPr>
        <w:t>The installation type for these measures is retrofit add-on (REA).</w:t>
      </w:r>
    </w:p>
    <w:p w:rsidR="00E16609" w:rsidRDefault="00824F1C" w:rsidP="00824F1C">
      <w:pPr>
        <w:pStyle w:val="Heading2"/>
        <w:rPr>
          <w:rFonts w:asciiTheme="minorHAnsi" w:hAnsiTheme="minorHAnsi" w:cstheme="minorHAnsi"/>
        </w:rPr>
      </w:pPr>
      <w:bookmarkStart w:id="9" w:name="_Toc214003084"/>
      <w:proofErr w:type="gramStart"/>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w:t>
      </w:r>
      <w:proofErr w:type="gramEnd"/>
      <w:r w:rsidR="00697868">
        <w:rPr>
          <w:rFonts w:asciiTheme="minorHAnsi" w:hAnsiTheme="minorHAnsi" w:cstheme="minorHAnsi"/>
        </w:rPr>
        <w:t xml:space="preserv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9"/>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CF7CFD" w:rsidRPr="00697868" w:rsidRDefault="00CF7CFD" w:rsidP="00CF7CFD">
      <w:pPr>
        <w:rPr>
          <w:rFonts w:asciiTheme="minorHAnsi" w:hAnsiTheme="minorHAnsi" w:cstheme="minorHAnsi"/>
          <w:sz w:val="22"/>
          <w:szCs w:val="22"/>
        </w:rPr>
      </w:pPr>
      <w:r>
        <w:rPr>
          <w:rFonts w:asciiTheme="minorHAnsi" w:hAnsiTheme="minorHAnsi" w:cstheme="minorHAnsi"/>
          <w:sz w:val="22"/>
          <w:szCs w:val="22"/>
        </w:rPr>
        <w:t>The differences from DEER are</w:t>
      </w:r>
      <w:r w:rsidRPr="00697868">
        <w:rPr>
          <w:rFonts w:asciiTheme="minorHAnsi" w:hAnsiTheme="minorHAnsi" w:cstheme="minorHAnsi"/>
          <w:sz w:val="22"/>
          <w:szCs w:val="22"/>
        </w:rPr>
        <w:t xml:space="preserve"> shown in </w:t>
      </w:r>
      <w:r w:rsidR="00F9483A">
        <w:rPr>
          <w:rFonts w:asciiTheme="minorHAnsi" w:hAnsiTheme="minorHAnsi" w:cstheme="minorHAnsi"/>
          <w:sz w:val="22"/>
          <w:szCs w:val="22"/>
        </w:rPr>
        <w:fldChar w:fldCharType="begin"/>
      </w:r>
      <w:r w:rsidR="00F9483A">
        <w:rPr>
          <w:rFonts w:asciiTheme="minorHAnsi" w:hAnsiTheme="minorHAnsi" w:cstheme="minorHAnsi"/>
          <w:sz w:val="22"/>
          <w:szCs w:val="22"/>
        </w:rPr>
        <w:instrText xml:space="preserve"> REF _Ref390159946 \h </w:instrText>
      </w:r>
      <w:r w:rsidR="00F9483A">
        <w:rPr>
          <w:rFonts w:asciiTheme="minorHAnsi" w:hAnsiTheme="minorHAnsi" w:cstheme="minorHAnsi"/>
          <w:sz w:val="22"/>
          <w:szCs w:val="22"/>
        </w:rPr>
      </w:r>
      <w:r w:rsidR="00F9483A">
        <w:rPr>
          <w:rFonts w:asciiTheme="minorHAnsi" w:hAnsiTheme="minorHAnsi" w:cstheme="minorHAnsi"/>
          <w:sz w:val="22"/>
          <w:szCs w:val="22"/>
        </w:rPr>
        <w:fldChar w:fldCharType="separate"/>
      </w:r>
      <w:r w:rsidR="00CA6E08" w:rsidRPr="00697868">
        <w:rPr>
          <w:rFonts w:asciiTheme="minorHAnsi" w:hAnsiTheme="minorHAnsi" w:cstheme="minorHAnsi"/>
          <w:sz w:val="22"/>
          <w:szCs w:val="22"/>
        </w:rPr>
        <w:t xml:space="preserve">Table </w:t>
      </w:r>
      <w:r w:rsidR="00CA6E08">
        <w:rPr>
          <w:rFonts w:asciiTheme="minorHAnsi" w:hAnsiTheme="minorHAnsi" w:cstheme="minorHAnsi"/>
          <w:noProof/>
          <w:sz w:val="22"/>
          <w:szCs w:val="22"/>
        </w:rPr>
        <w:t>2</w:t>
      </w:r>
      <w:r w:rsidR="00F9483A">
        <w:rPr>
          <w:rFonts w:asciiTheme="minorHAnsi" w:hAnsiTheme="minorHAnsi" w:cstheme="minorHAnsi"/>
          <w:sz w:val="22"/>
          <w:szCs w:val="22"/>
        </w:rPr>
        <w:fldChar w:fldCharType="end"/>
      </w:r>
      <w:r w:rsidR="00F9483A">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9E1CDE" w:rsidRPr="00697868" w:rsidRDefault="009E1CDE" w:rsidP="00E16609">
      <w:pP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bookmarkStart w:id="10" w:name="_Ref390159946"/>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A6E08">
        <w:rPr>
          <w:rFonts w:asciiTheme="minorHAnsi" w:hAnsiTheme="minorHAnsi" w:cstheme="minorHAnsi"/>
          <w:noProof/>
          <w:sz w:val="22"/>
          <w:szCs w:val="22"/>
        </w:rPr>
        <w:t>2</w:t>
      </w:r>
      <w:r w:rsidRPr="00697868">
        <w:rPr>
          <w:rFonts w:asciiTheme="minorHAnsi" w:hAnsiTheme="minorHAnsi" w:cstheme="minorHAnsi"/>
          <w:sz w:val="22"/>
          <w:szCs w:val="22"/>
        </w:rPr>
        <w:fldChar w:fldCharType="end"/>
      </w:r>
      <w:bookmarkEnd w:id="10"/>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46286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46286E" w:rsidRPr="00697868" w:rsidRDefault="0046286E" w:rsidP="00447CE5">
            <w:pPr>
              <w:rPr>
                <w:rFonts w:asciiTheme="minorHAnsi" w:hAnsiTheme="minorHAnsi" w:cstheme="minorHAnsi"/>
                <w:sz w:val="20"/>
                <w:szCs w:val="20"/>
              </w:rPr>
            </w:pPr>
            <w:r w:rsidRPr="00697868">
              <w:rPr>
                <w:rFonts w:asciiTheme="minorHAnsi" w:hAnsiTheme="minorHAnsi" w:cstheme="minorHAnsi"/>
                <w:sz w:val="20"/>
                <w:szCs w:val="20"/>
              </w:rPr>
              <w:t xml:space="preserve">Modified DEER </w:t>
            </w:r>
            <w:r w:rsidR="00D36798" w:rsidRPr="00697868">
              <w:rPr>
                <w:rFonts w:asciiTheme="minorHAnsi" w:hAnsiTheme="minorHAnsi" w:cstheme="minorHAnsi"/>
                <w:sz w:val="20"/>
                <w:szCs w:val="20"/>
              </w:rPr>
              <w:t>Methodology</w:t>
            </w:r>
          </w:p>
        </w:tc>
        <w:tc>
          <w:tcPr>
            <w:tcW w:w="5513" w:type="dxa"/>
            <w:vAlign w:val="center"/>
          </w:tcPr>
          <w:p w:rsidR="0046286E" w:rsidRPr="009C0F16" w:rsidRDefault="009C0F16" w:rsidP="0088603B">
            <w:pPr>
              <w:jc w:val="center"/>
              <w:rPr>
                <w:rFonts w:asciiTheme="minorHAnsi" w:hAnsiTheme="minorHAnsi" w:cstheme="minorHAnsi"/>
                <w:b/>
                <w:sz w:val="20"/>
                <w:szCs w:val="20"/>
              </w:rPr>
            </w:pPr>
            <w:r w:rsidRPr="009C0F16">
              <w:rPr>
                <w:rFonts w:asciiTheme="minorHAnsi" w:hAnsiTheme="minorHAnsi" w:cstheme="minorHAnsi"/>
                <w:sz w:val="20"/>
                <w:szCs w:val="20"/>
              </w:rPr>
              <w:t>No</w:t>
            </w:r>
          </w:p>
        </w:tc>
      </w:tr>
      <w:tr w:rsidR="00447CE5"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447CE5" w:rsidRPr="00697868" w:rsidRDefault="00447CE5"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447CE5" w:rsidRPr="009C0F16" w:rsidRDefault="009C0F16" w:rsidP="00E81F3E">
            <w:pPr>
              <w:jc w:val="center"/>
              <w:rPr>
                <w:rFonts w:asciiTheme="minorHAnsi" w:hAnsiTheme="minorHAnsi" w:cstheme="minorHAnsi"/>
                <w:sz w:val="20"/>
                <w:szCs w:val="20"/>
              </w:rPr>
            </w:pPr>
            <w:r w:rsidRPr="009C0F16">
              <w:rPr>
                <w:rFonts w:asciiTheme="minorHAnsi" w:hAnsiTheme="minorHAnsi" w:cstheme="minorHAnsi"/>
                <w:sz w:val="20"/>
                <w:szCs w:val="20"/>
              </w:rPr>
              <w:t>No</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E81F3E" w:rsidRPr="009C0F16" w:rsidRDefault="009C0F16" w:rsidP="00E81F3E">
            <w:pPr>
              <w:jc w:val="center"/>
              <w:rPr>
                <w:rFonts w:asciiTheme="minorHAnsi" w:hAnsiTheme="minorHAnsi" w:cstheme="minorHAnsi"/>
                <w:sz w:val="20"/>
                <w:szCs w:val="20"/>
              </w:rPr>
            </w:pPr>
            <w:r w:rsidRPr="009C0F16">
              <w:rPr>
                <w:rFonts w:asciiTheme="minorHAnsi" w:hAnsiTheme="minorHAnsi" w:cstheme="minorHAnsi"/>
                <w:sz w:val="20"/>
                <w:szCs w:val="20"/>
              </w:rPr>
              <w:t>No</w:t>
            </w:r>
          </w:p>
        </w:tc>
      </w:tr>
      <w:tr w:rsidR="00E81F3E" w:rsidRPr="00697868" w:rsidTr="00CF7CFD">
        <w:trPr>
          <w:cnfStyle w:val="000000010000" w:firstRow="0" w:lastRow="0" w:firstColumn="0" w:lastColumn="0" w:oddVBand="0" w:evenVBand="0" w:oddHBand="0" w:evenHBand="1" w:firstRowFirstColumn="0" w:firstRowLastColumn="0" w:lastRowFirstColumn="0" w:lastRowLastColumn="0"/>
          <w:trHeight w:val="495"/>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E81F3E" w:rsidRPr="009C0F16" w:rsidRDefault="009C0F16" w:rsidP="00CF7CFD">
            <w:pPr>
              <w:jc w:val="center"/>
              <w:rPr>
                <w:rFonts w:asciiTheme="minorHAnsi" w:hAnsiTheme="minorHAnsi" w:cstheme="minorHAnsi"/>
                <w:sz w:val="20"/>
                <w:szCs w:val="20"/>
              </w:rPr>
            </w:pPr>
            <w:r w:rsidRPr="009C0F16">
              <w:rPr>
                <w:rFonts w:asciiTheme="minorHAnsi" w:hAnsiTheme="minorHAnsi" w:cstheme="minorHAnsi"/>
                <w:sz w:val="20"/>
                <w:szCs w:val="20"/>
              </w:rPr>
              <w:t>DEER does not contain home office or home entertainment cente</w:t>
            </w:r>
            <w:r w:rsidR="00CF7CFD">
              <w:rPr>
                <w:rFonts w:asciiTheme="minorHAnsi" w:hAnsiTheme="minorHAnsi" w:cstheme="minorHAnsi"/>
                <w:sz w:val="20"/>
                <w:szCs w:val="20"/>
              </w:rPr>
              <w:t>r power strip measures.  The most recent DEER measure for the office plug load power strips is DEER 2005.  Therefore, non-DEER studies were used to estimate savings for all the solution code measures in this Workpaper.</w:t>
            </w:r>
          </w:p>
        </w:tc>
      </w:tr>
      <w:tr w:rsidR="00E81F3E"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E81F3E" w:rsidRPr="009C0F16" w:rsidRDefault="00CF7CFD" w:rsidP="00D36798">
            <w:pPr>
              <w:jc w:val="center"/>
              <w:rPr>
                <w:rFonts w:asciiTheme="minorHAnsi" w:hAnsiTheme="minorHAnsi" w:cstheme="minorHAnsi"/>
                <w:sz w:val="20"/>
                <w:szCs w:val="20"/>
              </w:rPr>
            </w:pPr>
            <w:r>
              <w:rPr>
                <w:rFonts w:asciiTheme="minorHAnsi" w:hAnsiTheme="minorHAnsi" w:cstheme="minorHAnsi"/>
                <w:sz w:val="20"/>
                <w:szCs w:val="20"/>
              </w:rPr>
              <w:t>Not Applicable</w:t>
            </w:r>
          </w:p>
        </w:tc>
      </w:tr>
      <w:tr w:rsidR="00E81F3E"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E81F3E" w:rsidRPr="00697868" w:rsidRDefault="00E81F3E"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E81F3E" w:rsidRPr="009C0F16" w:rsidRDefault="00CF7CFD" w:rsidP="00E81F3E">
            <w:pPr>
              <w:jc w:val="center"/>
              <w:rPr>
                <w:rFonts w:asciiTheme="minorHAnsi" w:hAnsiTheme="minorHAnsi" w:cstheme="minorHAnsi"/>
                <w:sz w:val="20"/>
                <w:szCs w:val="20"/>
              </w:rPr>
            </w:pPr>
            <w:r>
              <w:rPr>
                <w:rFonts w:asciiTheme="minorHAnsi" w:hAnsiTheme="minorHAnsi" w:cstheme="minorHAnsi"/>
                <w:sz w:val="20"/>
                <w:szCs w:val="20"/>
              </w:rPr>
              <w:t>Not Applicable</w:t>
            </w:r>
          </w:p>
        </w:tc>
      </w:tr>
    </w:tbl>
    <w:p w:rsidR="00CF7CFD" w:rsidRDefault="00CF7CFD" w:rsidP="000968C6">
      <w:pPr>
        <w:pStyle w:val="Reminders"/>
        <w:rPr>
          <w:rFonts w:asciiTheme="minorHAnsi" w:hAnsiTheme="minorHAnsi" w:cstheme="minorHAnsi"/>
          <w:sz w:val="22"/>
          <w:szCs w:val="22"/>
        </w:rPr>
      </w:pPr>
      <w:bookmarkStart w:id="11" w:name="_Toc214003087"/>
    </w:p>
    <w:p w:rsidR="00CF7CFD" w:rsidRDefault="00CF7CFD" w:rsidP="000968C6">
      <w:pPr>
        <w:pStyle w:val="Reminders"/>
        <w:rPr>
          <w:rFonts w:asciiTheme="minorHAnsi" w:hAnsiTheme="minorHAnsi" w:cstheme="minorHAnsi"/>
          <w:sz w:val="22"/>
          <w:szCs w:val="22"/>
        </w:rPr>
      </w:pPr>
    </w:p>
    <w:p w:rsidR="000968C6" w:rsidRPr="00CF7CFD"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Net to Gross</w:t>
      </w:r>
    </w:p>
    <w:p w:rsidR="000968C6"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CA6E08" w:rsidRPr="00697868">
        <w:rPr>
          <w:rFonts w:asciiTheme="minorHAnsi" w:hAnsiTheme="minorHAnsi" w:cstheme="minorHAnsi"/>
          <w:sz w:val="22"/>
          <w:szCs w:val="22"/>
        </w:rPr>
        <w:t xml:space="preserve">Table </w:t>
      </w:r>
      <w:r w:rsidR="00CA6E08">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E7788" w:rsidRDefault="000E7788" w:rsidP="000968C6">
      <w:pPr>
        <w:rPr>
          <w:rFonts w:asciiTheme="minorHAnsi" w:hAnsiTheme="minorHAnsi" w:cstheme="minorHAnsi"/>
          <w:sz w:val="22"/>
          <w:szCs w:val="22"/>
        </w:rPr>
      </w:pPr>
    </w:p>
    <w:p w:rsidR="000E7788" w:rsidRDefault="000E7788" w:rsidP="000968C6">
      <w:pPr>
        <w:rPr>
          <w:rFonts w:asciiTheme="minorHAnsi" w:hAnsiTheme="minorHAnsi" w:cstheme="minorHAnsi"/>
          <w:sz w:val="22"/>
          <w:szCs w:val="22"/>
        </w:rPr>
      </w:pPr>
    </w:p>
    <w:p w:rsidR="000E7788" w:rsidRDefault="000E7788" w:rsidP="000968C6">
      <w:pPr>
        <w:rPr>
          <w:rFonts w:asciiTheme="minorHAnsi" w:hAnsiTheme="minorHAnsi" w:cstheme="minorHAnsi"/>
          <w:sz w:val="22"/>
          <w:szCs w:val="22"/>
        </w:rPr>
      </w:pPr>
    </w:p>
    <w:p w:rsidR="000E7788" w:rsidRPr="00697868" w:rsidRDefault="000E7788" w:rsidP="000968C6">
      <w:pPr>
        <w:rPr>
          <w:rFonts w:asciiTheme="minorHAnsi" w:hAnsiTheme="minorHAnsi" w:cstheme="minorHAnsi"/>
          <w:sz w:val="22"/>
          <w:szCs w:val="22"/>
        </w:rPr>
      </w:pPr>
    </w:p>
    <w:p w:rsidR="000968C6" w:rsidRPr="00697868" w:rsidRDefault="000968C6" w:rsidP="000968C6">
      <w:pPr>
        <w:rPr>
          <w:rFonts w:asciiTheme="minorHAnsi" w:hAnsiTheme="minorHAnsi" w:cstheme="minorHAnsi"/>
          <w:sz w:val="22"/>
          <w:szCs w:val="22"/>
        </w:rPr>
      </w:pPr>
    </w:p>
    <w:p w:rsidR="00EC7E17" w:rsidRDefault="00EC7E17" w:rsidP="000968C6">
      <w:pPr>
        <w:pStyle w:val="Caption"/>
        <w:jc w:val="center"/>
        <w:rPr>
          <w:rFonts w:asciiTheme="minorHAnsi" w:hAnsiTheme="minorHAnsi" w:cstheme="minorHAnsi"/>
          <w:sz w:val="22"/>
          <w:szCs w:val="22"/>
        </w:rPr>
      </w:pPr>
      <w:bookmarkStart w:id="12" w:name="_Ref377904128"/>
    </w:p>
    <w:p w:rsidR="000968C6" w:rsidRPr="00697868" w:rsidRDefault="000968C6" w:rsidP="000968C6">
      <w:pPr>
        <w:pStyle w:val="Caption"/>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A6E08">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2"/>
      <w:r w:rsidRPr="00697868">
        <w:rPr>
          <w:rFonts w:asciiTheme="minorHAnsi" w:hAnsiTheme="minorHAnsi" w:cstheme="minorHAnsi"/>
          <w:sz w:val="22"/>
          <w:szCs w:val="22"/>
        </w:rPr>
        <w:t xml:space="preserve"> Net-to-Gross Ratio</w:t>
      </w:r>
    </w:p>
    <w:tbl>
      <w:tblPr>
        <w:tblStyle w:val="TableContemporary"/>
        <w:tblW w:w="4381" w:type="pct"/>
        <w:jc w:val="center"/>
        <w:tblInd w:w="1186" w:type="dxa"/>
        <w:tblLook w:val="01E0" w:firstRow="1" w:lastRow="1" w:firstColumn="1" w:lastColumn="1" w:noHBand="0" w:noVBand="0"/>
      </w:tblPr>
      <w:tblGrid>
        <w:gridCol w:w="1353"/>
        <w:gridCol w:w="2995"/>
        <w:gridCol w:w="955"/>
        <w:gridCol w:w="1081"/>
        <w:gridCol w:w="1331"/>
        <w:gridCol w:w="675"/>
      </w:tblGrid>
      <w:tr w:rsidR="00BD77E7" w:rsidRPr="00697868" w:rsidTr="00987843">
        <w:trPr>
          <w:cnfStyle w:val="100000000000" w:firstRow="1" w:lastRow="0" w:firstColumn="0" w:lastColumn="0" w:oddVBand="0" w:evenVBand="0" w:oddHBand="0" w:evenHBand="0" w:firstRowFirstColumn="0" w:firstRowLastColumn="0" w:lastRowFirstColumn="0" w:lastRowLastColumn="0"/>
          <w:jc w:val="center"/>
        </w:trPr>
        <w:tc>
          <w:tcPr>
            <w:tcW w:w="806"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NTGR_ID*</w:t>
            </w:r>
          </w:p>
        </w:tc>
        <w:tc>
          <w:tcPr>
            <w:tcW w:w="1785"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569"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644"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93" w:type="pct"/>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402"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NTG*</w:t>
            </w:r>
          </w:p>
        </w:tc>
      </w:tr>
      <w:tr w:rsidR="00E22B38" w:rsidRPr="00697868" w:rsidTr="00987843">
        <w:trPr>
          <w:cnfStyle w:val="000000100000" w:firstRow="0" w:lastRow="0" w:firstColumn="0" w:lastColumn="0" w:oddVBand="0" w:evenVBand="0" w:oddHBand="1" w:evenHBand="0" w:firstRowFirstColumn="0" w:firstRowLastColumn="0" w:lastRowFirstColumn="0" w:lastRowLastColumn="0"/>
          <w:jc w:val="center"/>
        </w:trPr>
        <w:tc>
          <w:tcPr>
            <w:tcW w:w="806" w:type="pct"/>
            <w:vAlign w:val="center"/>
          </w:tcPr>
          <w:p w:rsidR="000E7788" w:rsidRPr="000E7788" w:rsidRDefault="000E7788" w:rsidP="000E7788">
            <w:pPr>
              <w:jc w:val="center"/>
              <w:rPr>
                <w:rFonts w:asciiTheme="minorHAnsi" w:hAnsiTheme="minorHAnsi" w:cstheme="minorHAnsi"/>
                <w:sz w:val="20"/>
                <w:szCs w:val="20"/>
              </w:rPr>
            </w:pPr>
            <w:r w:rsidRPr="000E7788">
              <w:rPr>
                <w:rFonts w:asciiTheme="minorHAnsi" w:hAnsiTheme="minorHAnsi" w:cstheme="minorHAnsi"/>
                <w:sz w:val="20"/>
                <w:szCs w:val="20"/>
              </w:rPr>
              <w:t>Res-Default&gt;2</w:t>
            </w:r>
          </w:p>
          <w:p w:rsidR="00E22B38" w:rsidRPr="00FE5217" w:rsidRDefault="00E22B38" w:rsidP="009824E9">
            <w:pPr>
              <w:jc w:val="center"/>
              <w:rPr>
                <w:rFonts w:asciiTheme="minorHAnsi" w:hAnsiTheme="minorHAnsi" w:cstheme="minorHAnsi"/>
                <w:sz w:val="20"/>
                <w:szCs w:val="20"/>
              </w:rPr>
            </w:pPr>
          </w:p>
        </w:tc>
        <w:tc>
          <w:tcPr>
            <w:tcW w:w="1785" w:type="pct"/>
            <w:vAlign w:val="center"/>
          </w:tcPr>
          <w:p w:rsidR="000E7788" w:rsidRPr="000E7788" w:rsidRDefault="000E7788" w:rsidP="000E7788">
            <w:pPr>
              <w:jc w:val="center"/>
              <w:rPr>
                <w:rFonts w:asciiTheme="minorHAnsi" w:hAnsiTheme="minorHAnsi" w:cstheme="minorHAnsi"/>
                <w:sz w:val="20"/>
                <w:szCs w:val="20"/>
              </w:rPr>
            </w:pPr>
            <w:r w:rsidRPr="000E7788">
              <w:rPr>
                <w:rFonts w:asciiTheme="minorHAnsi" w:hAnsiTheme="minorHAnsi" w:cstheme="minorHAnsi"/>
                <w:sz w:val="20"/>
                <w:szCs w:val="20"/>
              </w:rPr>
              <w:t>All other EEM with no evaluated NTGR; existing EEM with same delivery mechanism for more than 2 years</w:t>
            </w:r>
          </w:p>
          <w:p w:rsidR="00E22B38" w:rsidRPr="00FE5217" w:rsidRDefault="00E22B38" w:rsidP="009824E9">
            <w:pPr>
              <w:jc w:val="center"/>
              <w:rPr>
                <w:rFonts w:asciiTheme="minorHAnsi" w:hAnsiTheme="minorHAnsi" w:cstheme="minorHAnsi"/>
                <w:sz w:val="20"/>
                <w:szCs w:val="20"/>
              </w:rPr>
            </w:pPr>
          </w:p>
        </w:tc>
        <w:tc>
          <w:tcPr>
            <w:tcW w:w="569"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Res</w:t>
            </w:r>
          </w:p>
        </w:tc>
        <w:tc>
          <w:tcPr>
            <w:tcW w:w="644"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93"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All</w:t>
            </w:r>
          </w:p>
        </w:tc>
        <w:tc>
          <w:tcPr>
            <w:tcW w:w="402"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0.55</w:t>
            </w:r>
          </w:p>
        </w:tc>
      </w:tr>
      <w:tr w:rsidR="00E22B38" w:rsidRPr="00697868" w:rsidTr="00987843">
        <w:trPr>
          <w:cnfStyle w:val="000000010000" w:firstRow="0" w:lastRow="0" w:firstColumn="0" w:lastColumn="0" w:oddVBand="0" w:evenVBand="0" w:oddHBand="0" w:evenHBand="1" w:firstRowFirstColumn="0" w:firstRowLastColumn="0" w:lastRowFirstColumn="0" w:lastRowLastColumn="0"/>
          <w:jc w:val="center"/>
        </w:trPr>
        <w:tc>
          <w:tcPr>
            <w:tcW w:w="806" w:type="pct"/>
            <w:vAlign w:val="center"/>
          </w:tcPr>
          <w:p w:rsidR="000E7788" w:rsidRPr="000E7788" w:rsidRDefault="000E7788" w:rsidP="000E7788">
            <w:pPr>
              <w:jc w:val="center"/>
              <w:rPr>
                <w:rFonts w:asciiTheme="minorHAnsi" w:hAnsiTheme="minorHAnsi" w:cstheme="minorHAnsi"/>
                <w:sz w:val="20"/>
                <w:szCs w:val="20"/>
              </w:rPr>
            </w:pPr>
            <w:r w:rsidRPr="000E7788">
              <w:rPr>
                <w:rFonts w:asciiTheme="minorHAnsi" w:hAnsiTheme="minorHAnsi" w:cstheme="minorHAnsi"/>
                <w:sz w:val="20"/>
                <w:szCs w:val="20"/>
              </w:rPr>
              <w:t>Com-Default&gt;2yrs</w:t>
            </w:r>
          </w:p>
          <w:p w:rsidR="00E22B38" w:rsidRPr="00FE5217" w:rsidRDefault="00E22B38" w:rsidP="000E7788">
            <w:pPr>
              <w:jc w:val="center"/>
              <w:rPr>
                <w:rFonts w:asciiTheme="minorHAnsi" w:hAnsiTheme="minorHAnsi" w:cstheme="minorHAnsi"/>
                <w:sz w:val="20"/>
                <w:szCs w:val="20"/>
              </w:rPr>
            </w:pPr>
          </w:p>
        </w:tc>
        <w:tc>
          <w:tcPr>
            <w:tcW w:w="1785" w:type="pct"/>
            <w:vAlign w:val="center"/>
          </w:tcPr>
          <w:p w:rsidR="000E7788" w:rsidRPr="000E7788" w:rsidRDefault="000E7788" w:rsidP="000E7788">
            <w:pPr>
              <w:jc w:val="center"/>
              <w:rPr>
                <w:rFonts w:asciiTheme="minorHAnsi" w:hAnsiTheme="minorHAnsi" w:cstheme="minorHAnsi"/>
                <w:sz w:val="20"/>
                <w:szCs w:val="20"/>
              </w:rPr>
            </w:pPr>
            <w:r w:rsidRPr="000E7788">
              <w:rPr>
                <w:rFonts w:asciiTheme="minorHAnsi" w:hAnsiTheme="minorHAnsi" w:cstheme="minorHAnsi"/>
                <w:sz w:val="20"/>
                <w:szCs w:val="20"/>
              </w:rPr>
              <w:t>All other EEMs with no evaluated NTGR; existing EEM in programs with same delivery mechanism for more than 2 years</w:t>
            </w:r>
          </w:p>
          <w:p w:rsidR="00E22B38" w:rsidRPr="00FE5217" w:rsidRDefault="00E22B38" w:rsidP="009824E9">
            <w:pPr>
              <w:jc w:val="center"/>
              <w:rPr>
                <w:rFonts w:asciiTheme="minorHAnsi" w:hAnsiTheme="minorHAnsi" w:cstheme="minorHAnsi"/>
                <w:sz w:val="20"/>
                <w:szCs w:val="20"/>
              </w:rPr>
            </w:pPr>
          </w:p>
        </w:tc>
        <w:tc>
          <w:tcPr>
            <w:tcW w:w="569"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Com</w:t>
            </w:r>
          </w:p>
        </w:tc>
        <w:tc>
          <w:tcPr>
            <w:tcW w:w="644"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93"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All</w:t>
            </w:r>
          </w:p>
        </w:tc>
        <w:tc>
          <w:tcPr>
            <w:tcW w:w="402"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0.6</w:t>
            </w:r>
          </w:p>
        </w:tc>
      </w:tr>
      <w:tr w:rsidR="00E22B38" w:rsidRPr="00697868" w:rsidTr="00987843">
        <w:trPr>
          <w:cnfStyle w:val="000000100000" w:firstRow="0" w:lastRow="0" w:firstColumn="0" w:lastColumn="0" w:oddVBand="0" w:evenVBand="0" w:oddHBand="1" w:evenHBand="0" w:firstRowFirstColumn="0" w:firstRowLastColumn="0" w:lastRowFirstColumn="0" w:lastRowLastColumn="0"/>
          <w:jc w:val="center"/>
        </w:trPr>
        <w:tc>
          <w:tcPr>
            <w:tcW w:w="806" w:type="pct"/>
            <w:vAlign w:val="center"/>
          </w:tcPr>
          <w:p w:rsidR="000E7788" w:rsidRPr="000E7788" w:rsidRDefault="000E7788" w:rsidP="000E7788">
            <w:pPr>
              <w:jc w:val="center"/>
              <w:rPr>
                <w:rFonts w:asciiTheme="minorHAnsi" w:hAnsiTheme="minorHAnsi" w:cstheme="minorHAnsi"/>
                <w:sz w:val="20"/>
                <w:szCs w:val="20"/>
              </w:rPr>
            </w:pPr>
            <w:r w:rsidRPr="000E7788">
              <w:rPr>
                <w:rFonts w:asciiTheme="minorHAnsi" w:hAnsiTheme="minorHAnsi" w:cstheme="minorHAnsi"/>
                <w:sz w:val="20"/>
                <w:szCs w:val="20"/>
              </w:rPr>
              <w:t>Ind-Default&gt;2yrs</w:t>
            </w:r>
          </w:p>
          <w:p w:rsidR="00E22B38" w:rsidRPr="00FE5217" w:rsidRDefault="00E22B38" w:rsidP="009824E9">
            <w:pPr>
              <w:jc w:val="center"/>
              <w:rPr>
                <w:rFonts w:asciiTheme="minorHAnsi" w:hAnsiTheme="minorHAnsi" w:cstheme="minorHAnsi"/>
                <w:sz w:val="20"/>
                <w:szCs w:val="20"/>
              </w:rPr>
            </w:pPr>
          </w:p>
        </w:tc>
        <w:tc>
          <w:tcPr>
            <w:tcW w:w="1785" w:type="pct"/>
            <w:vAlign w:val="center"/>
          </w:tcPr>
          <w:p w:rsidR="000E7788" w:rsidRPr="000E7788" w:rsidRDefault="000E7788" w:rsidP="000E7788">
            <w:pPr>
              <w:jc w:val="center"/>
              <w:rPr>
                <w:rFonts w:asciiTheme="minorHAnsi" w:hAnsiTheme="minorHAnsi" w:cstheme="minorHAnsi"/>
                <w:sz w:val="20"/>
                <w:szCs w:val="20"/>
              </w:rPr>
            </w:pPr>
            <w:r w:rsidRPr="000E7788">
              <w:rPr>
                <w:rFonts w:asciiTheme="minorHAnsi" w:hAnsiTheme="minorHAnsi" w:cstheme="minorHAnsi"/>
                <w:sz w:val="20"/>
                <w:szCs w:val="20"/>
              </w:rPr>
              <w:t>All other EEMs with no evaluated NTGR; existing EEM in programs with same delivery mechanism for more than 2 years</w:t>
            </w:r>
          </w:p>
          <w:p w:rsidR="00E22B38" w:rsidRPr="00FE5217" w:rsidRDefault="00E22B38" w:rsidP="009824E9">
            <w:pPr>
              <w:jc w:val="center"/>
              <w:rPr>
                <w:rFonts w:asciiTheme="minorHAnsi" w:hAnsiTheme="minorHAnsi" w:cstheme="minorHAnsi"/>
                <w:sz w:val="20"/>
                <w:szCs w:val="20"/>
              </w:rPr>
            </w:pPr>
          </w:p>
        </w:tc>
        <w:tc>
          <w:tcPr>
            <w:tcW w:w="569"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Ind</w:t>
            </w:r>
          </w:p>
        </w:tc>
        <w:tc>
          <w:tcPr>
            <w:tcW w:w="644"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93"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All</w:t>
            </w:r>
          </w:p>
        </w:tc>
        <w:tc>
          <w:tcPr>
            <w:tcW w:w="402"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0.6</w:t>
            </w:r>
          </w:p>
        </w:tc>
      </w:tr>
      <w:tr w:rsidR="00E22B38" w:rsidRPr="00697868" w:rsidTr="00987843">
        <w:trPr>
          <w:cnfStyle w:val="000000010000" w:firstRow="0" w:lastRow="0" w:firstColumn="0" w:lastColumn="0" w:oddVBand="0" w:evenVBand="0" w:oddHBand="0" w:evenHBand="1" w:firstRowFirstColumn="0" w:firstRowLastColumn="0" w:lastRowFirstColumn="0" w:lastRowLastColumn="0"/>
          <w:jc w:val="center"/>
        </w:trPr>
        <w:tc>
          <w:tcPr>
            <w:tcW w:w="806" w:type="pct"/>
            <w:vAlign w:val="center"/>
          </w:tcPr>
          <w:p w:rsidR="000E7788" w:rsidRPr="000E7788" w:rsidRDefault="000E7788" w:rsidP="000E7788">
            <w:pPr>
              <w:jc w:val="center"/>
              <w:rPr>
                <w:rFonts w:asciiTheme="minorHAnsi" w:hAnsiTheme="minorHAnsi" w:cstheme="minorHAnsi"/>
                <w:sz w:val="20"/>
                <w:szCs w:val="20"/>
              </w:rPr>
            </w:pPr>
            <w:r w:rsidRPr="000E7788">
              <w:rPr>
                <w:rFonts w:asciiTheme="minorHAnsi" w:hAnsiTheme="minorHAnsi" w:cstheme="minorHAnsi"/>
                <w:sz w:val="20"/>
                <w:szCs w:val="20"/>
              </w:rPr>
              <w:t>Agric-Default&gt;2yrs</w:t>
            </w:r>
          </w:p>
          <w:p w:rsidR="00E22B38" w:rsidRPr="00FE5217" w:rsidRDefault="00E22B38" w:rsidP="009824E9">
            <w:pPr>
              <w:jc w:val="center"/>
              <w:rPr>
                <w:rFonts w:asciiTheme="minorHAnsi" w:hAnsiTheme="minorHAnsi" w:cstheme="minorHAnsi"/>
                <w:sz w:val="20"/>
                <w:szCs w:val="20"/>
              </w:rPr>
            </w:pPr>
          </w:p>
        </w:tc>
        <w:tc>
          <w:tcPr>
            <w:tcW w:w="1785" w:type="pct"/>
            <w:vAlign w:val="center"/>
          </w:tcPr>
          <w:p w:rsidR="000E7788" w:rsidRPr="000E7788" w:rsidRDefault="000E7788" w:rsidP="000E7788">
            <w:pPr>
              <w:jc w:val="center"/>
              <w:rPr>
                <w:rFonts w:asciiTheme="minorHAnsi" w:hAnsiTheme="minorHAnsi" w:cstheme="minorHAnsi"/>
                <w:sz w:val="20"/>
                <w:szCs w:val="20"/>
              </w:rPr>
            </w:pPr>
            <w:r w:rsidRPr="000E7788">
              <w:rPr>
                <w:rFonts w:asciiTheme="minorHAnsi" w:hAnsiTheme="minorHAnsi" w:cstheme="minorHAnsi"/>
                <w:sz w:val="20"/>
                <w:szCs w:val="20"/>
              </w:rPr>
              <w:t>All other EEMs with no evaluated NTGR; existing EEM in programs with same delivery mechanism for more than 2 years</w:t>
            </w:r>
          </w:p>
          <w:p w:rsidR="00E22B38" w:rsidRPr="00FE5217" w:rsidRDefault="00E22B38" w:rsidP="009824E9">
            <w:pPr>
              <w:jc w:val="center"/>
              <w:rPr>
                <w:rFonts w:asciiTheme="minorHAnsi" w:hAnsiTheme="minorHAnsi" w:cstheme="minorHAnsi"/>
                <w:sz w:val="20"/>
                <w:szCs w:val="20"/>
              </w:rPr>
            </w:pPr>
          </w:p>
        </w:tc>
        <w:tc>
          <w:tcPr>
            <w:tcW w:w="569"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Ag</w:t>
            </w:r>
          </w:p>
        </w:tc>
        <w:tc>
          <w:tcPr>
            <w:tcW w:w="644"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93"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All</w:t>
            </w:r>
          </w:p>
        </w:tc>
        <w:tc>
          <w:tcPr>
            <w:tcW w:w="402" w:type="pct"/>
            <w:vAlign w:val="center"/>
          </w:tcPr>
          <w:p w:rsidR="00E22B38" w:rsidRDefault="000E7788" w:rsidP="009824E9">
            <w:pPr>
              <w:jc w:val="center"/>
              <w:rPr>
                <w:rFonts w:asciiTheme="minorHAnsi" w:hAnsiTheme="minorHAnsi" w:cstheme="minorHAnsi"/>
                <w:sz w:val="20"/>
                <w:szCs w:val="20"/>
              </w:rPr>
            </w:pPr>
            <w:r>
              <w:rPr>
                <w:rFonts w:asciiTheme="minorHAnsi" w:hAnsiTheme="minorHAnsi" w:cstheme="minorHAnsi"/>
                <w:sz w:val="20"/>
                <w:szCs w:val="20"/>
              </w:rPr>
              <w:t>0.6</w:t>
            </w:r>
          </w:p>
        </w:tc>
      </w:tr>
      <w:tr w:rsidR="00BD77E7" w:rsidRPr="00697868" w:rsidTr="00987843">
        <w:trPr>
          <w:cnfStyle w:val="000000100000" w:firstRow="0" w:lastRow="0" w:firstColumn="0" w:lastColumn="0" w:oddVBand="0" w:evenVBand="0" w:oddHBand="1" w:evenHBand="0" w:firstRowFirstColumn="0" w:firstRowLastColumn="0" w:lastRowFirstColumn="0" w:lastRowLastColumn="0"/>
          <w:jc w:val="center"/>
        </w:trPr>
        <w:tc>
          <w:tcPr>
            <w:tcW w:w="806" w:type="pct"/>
            <w:vAlign w:val="center"/>
          </w:tcPr>
          <w:p w:rsidR="000968C6" w:rsidRPr="00697868" w:rsidRDefault="00BD77E7" w:rsidP="000104CE">
            <w:pPr>
              <w:jc w:val="center"/>
              <w:rPr>
                <w:rFonts w:asciiTheme="minorHAnsi" w:hAnsiTheme="minorHAnsi" w:cstheme="minorHAnsi"/>
                <w:sz w:val="20"/>
                <w:szCs w:val="20"/>
              </w:rPr>
            </w:pPr>
            <w:r w:rsidRPr="00FE5217">
              <w:rPr>
                <w:rFonts w:asciiTheme="minorHAnsi" w:hAnsiTheme="minorHAnsi" w:cstheme="minorHAnsi"/>
                <w:sz w:val="20"/>
                <w:szCs w:val="20"/>
              </w:rPr>
              <w:t>Res-Default-HT</w:t>
            </w:r>
            <w:r w:rsidR="000104CE">
              <w:rPr>
                <w:rFonts w:asciiTheme="minorHAnsi" w:hAnsiTheme="minorHAnsi" w:cstheme="minorHAnsi"/>
                <w:sz w:val="20"/>
                <w:szCs w:val="20"/>
              </w:rPr>
              <w:t>R</w:t>
            </w:r>
            <w:r w:rsidRPr="00FE5217">
              <w:rPr>
                <w:rFonts w:asciiTheme="minorHAnsi" w:hAnsiTheme="minorHAnsi" w:cstheme="minorHAnsi"/>
                <w:sz w:val="20"/>
                <w:szCs w:val="20"/>
              </w:rPr>
              <w:t>-di</w:t>
            </w:r>
          </w:p>
        </w:tc>
        <w:tc>
          <w:tcPr>
            <w:tcW w:w="1785" w:type="pct"/>
            <w:vAlign w:val="center"/>
          </w:tcPr>
          <w:p w:rsidR="000968C6" w:rsidRPr="00697868" w:rsidRDefault="00BD77E7" w:rsidP="009824E9">
            <w:pPr>
              <w:jc w:val="center"/>
              <w:rPr>
                <w:rFonts w:asciiTheme="minorHAnsi" w:hAnsiTheme="minorHAnsi" w:cstheme="minorHAnsi"/>
                <w:sz w:val="20"/>
                <w:szCs w:val="20"/>
              </w:rPr>
            </w:pPr>
            <w:r w:rsidRPr="00FE5217">
              <w:rPr>
                <w:rFonts w:asciiTheme="minorHAnsi" w:hAnsiTheme="minorHAnsi" w:cstheme="minorHAnsi"/>
                <w:sz w:val="20"/>
                <w:szCs w:val="20"/>
              </w:rPr>
              <w:t>All other EEM with no evaluated NTGR; direct install hard-to-reach only.</w:t>
            </w:r>
          </w:p>
        </w:tc>
        <w:tc>
          <w:tcPr>
            <w:tcW w:w="569" w:type="pct"/>
            <w:vAlign w:val="center"/>
          </w:tcPr>
          <w:p w:rsidR="000968C6"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Res</w:t>
            </w:r>
          </w:p>
        </w:tc>
        <w:tc>
          <w:tcPr>
            <w:tcW w:w="644" w:type="pct"/>
            <w:vAlign w:val="center"/>
          </w:tcPr>
          <w:p w:rsidR="000968C6" w:rsidRPr="00697868" w:rsidRDefault="000968C6" w:rsidP="009824E9">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93" w:type="pct"/>
            <w:vAlign w:val="center"/>
          </w:tcPr>
          <w:p w:rsidR="000968C6"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DirInstall</w:t>
            </w:r>
          </w:p>
        </w:tc>
        <w:tc>
          <w:tcPr>
            <w:tcW w:w="402" w:type="pct"/>
            <w:vAlign w:val="center"/>
          </w:tcPr>
          <w:p w:rsidR="000968C6"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0.85</w:t>
            </w:r>
          </w:p>
        </w:tc>
      </w:tr>
      <w:tr w:rsidR="00BD77E7" w:rsidRPr="00697868" w:rsidTr="00987843">
        <w:trPr>
          <w:cnfStyle w:val="000000010000" w:firstRow="0" w:lastRow="0" w:firstColumn="0" w:lastColumn="0" w:oddVBand="0" w:evenVBand="0" w:oddHBand="0" w:evenHBand="1" w:firstRowFirstColumn="0" w:firstRowLastColumn="0" w:lastRowFirstColumn="0" w:lastRowLastColumn="0"/>
          <w:jc w:val="center"/>
        </w:trPr>
        <w:tc>
          <w:tcPr>
            <w:tcW w:w="806" w:type="pct"/>
            <w:vAlign w:val="center"/>
          </w:tcPr>
          <w:p w:rsidR="00BD77E7" w:rsidRPr="00FE5217" w:rsidRDefault="00BD77E7" w:rsidP="000104CE">
            <w:pPr>
              <w:jc w:val="center"/>
              <w:rPr>
                <w:rFonts w:asciiTheme="minorHAnsi" w:hAnsiTheme="minorHAnsi" w:cstheme="minorHAnsi"/>
                <w:sz w:val="20"/>
                <w:szCs w:val="20"/>
              </w:rPr>
            </w:pPr>
            <w:r w:rsidRPr="00FE5217">
              <w:rPr>
                <w:rFonts w:asciiTheme="minorHAnsi" w:hAnsiTheme="minorHAnsi" w:cstheme="minorHAnsi"/>
                <w:sz w:val="20"/>
                <w:szCs w:val="20"/>
              </w:rPr>
              <w:t>Com-Default-HT</w:t>
            </w:r>
            <w:r w:rsidR="000104CE">
              <w:rPr>
                <w:rFonts w:asciiTheme="minorHAnsi" w:hAnsiTheme="minorHAnsi" w:cstheme="minorHAnsi"/>
                <w:sz w:val="20"/>
                <w:szCs w:val="20"/>
              </w:rPr>
              <w:t>R</w:t>
            </w:r>
            <w:r w:rsidRPr="00FE5217">
              <w:rPr>
                <w:rFonts w:asciiTheme="minorHAnsi" w:hAnsiTheme="minorHAnsi" w:cstheme="minorHAnsi"/>
                <w:sz w:val="20"/>
                <w:szCs w:val="20"/>
              </w:rPr>
              <w:t>-di</w:t>
            </w:r>
          </w:p>
        </w:tc>
        <w:tc>
          <w:tcPr>
            <w:tcW w:w="1785" w:type="pct"/>
            <w:vAlign w:val="center"/>
          </w:tcPr>
          <w:p w:rsidR="00BD77E7" w:rsidRPr="00697868" w:rsidRDefault="00BD77E7" w:rsidP="009824E9">
            <w:pPr>
              <w:jc w:val="center"/>
              <w:rPr>
                <w:rFonts w:asciiTheme="minorHAnsi" w:hAnsiTheme="minorHAnsi" w:cstheme="minorHAnsi"/>
                <w:sz w:val="20"/>
                <w:szCs w:val="20"/>
              </w:rPr>
            </w:pPr>
            <w:r w:rsidRPr="00FE5217">
              <w:rPr>
                <w:rFonts w:asciiTheme="minorHAnsi" w:hAnsiTheme="minorHAnsi" w:cstheme="minorHAnsi"/>
                <w:sz w:val="20"/>
                <w:szCs w:val="20"/>
              </w:rPr>
              <w:t>All other EEM with no evaluated NTGR; direct install to hard-to-reach only.</w:t>
            </w:r>
          </w:p>
        </w:tc>
        <w:tc>
          <w:tcPr>
            <w:tcW w:w="569"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Com</w:t>
            </w:r>
          </w:p>
        </w:tc>
        <w:tc>
          <w:tcPr>
            <w:tcW w:w="644"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93" w:type="pct"/>
            <w:vAlign w:val="center"/>
          </w:tcPr>
          <w:p w:rsidR="00BD77E7" w:rsidRPr="00697868" w:rsidRDefault="00BD77E7" w:rsidP="00BD77E7">
            <w:pPr>
              <w:jc w:val="center"/>
              <w:rPr>
                <w:rFonts w:asciiTheme="minorHAnsi" w:hAnsiTheme="minorHAnsi" w:cstheme="minorHAnsi"/>
                <w:sz w:val="20"/>
                <w:szCs w:val="20"/>
              </w:rPr>
            </w:pPr>
            <w:r>
              <w:rPr>
                <w:rFonts w:asciiTheme="minorHAnsi" w:hAnsiTheme="minorHAnsi" w:cstheme="minorHAnsi"/>
                <w:sz w:val="20"/>
                <w:szCs w:val="20"/>
              </w:rPr>
              <w:t>DirInstall</w:t>
            </w:r>
          </w:p>
        </w:tc>
        <w:tc>
          <w:tcPr>
            <w:tcW w:w="402"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0.85</w:t>
            </w:r>
          </w:p>
        </w:tc>
      </w:tr>
      <w:tr w:rsidR="00BD77E7" w:rsidRPr="00697868" w:rsidTr="00987843">
        <w:trPr>
          <w:cnfStyle w:val="000000100000" w:firstRow="0" w:lastRow="0" w:firstColumn="0" w:lastColumn="0" w:oddVBand="0" w:evenVBand="0" w:oddHBand="1" w:evenHBand="0" w:firstRowFirstColumn="0" w:firstRowLastColumn="0" w:lastRowFirstColumn="0" w:lastRowLastColumn="0"/>
          <w:jc w:val="center"/>
        </w:trPr>
        <w:tc>
          <w:tcPr>
            <w:tcW w:w="806" w:type="pct"/>
            <w:vAlign w:val="center"/>
          </w:tcPr>
          <w:p w:rsidR="00BD77E7" w:rsidRPr="00FE5217" w:rsidRDefault="00BD77E7" w:rsidP="000104CE">
            <w:pPr>
              <w:jc w:val="center"/>
              <w:rPr>
                <w:rFonts w:asciiTheme="minorHAnsi" w:hAnsiTheme="minorHAnsi" w:cstheme="minorHAnsi"/>
                <w:sz w:val="20"/>
                <w:szCs w:val="20"/>
              </w:rPr>
            </w:pPr>
            <w:r w:rsidRPr="00FE5217">
              <w:rPr>
                <w:rFonts w:asciiTheme="minorHAnsi" w:hAnsiTheme="minorHAnsi" w:cstheme="minorHAnsi"/>
                <w:sz w:val="20"/>
                <w:szCs w:val="20"/>
              </w:rPr>
              <w:t>Ind-Default-HT</w:t>
            </w:r>
            <w:r w:rsidR="000104CE">
              <w:rPr>
                <w:rFonts w:asciiTheme="minorHAnsi" w:hAnsiTheme="minorHAnsi" w:cstheme="minorHAnsi"/>
                <w:sz w:val="20"/>
                <w:szCs w:val="20"/>
              </w:rPr>
              <w:t>R</w:t>
            </w:r>
            <w:r w:rsidRPr="00FE5217">
              <w:rPr>
                <w:rFonts w:asciiTheme="minorHAnsi" w:hAnsiTheme="minorHAnsi" w:cstheme="minorHAnsi"/>
                <w:sz w:val="20"/>
                <w:szCs w:val="20"/>
              </w:rPr>
              <w:t>-di</w:t>
            </w:r>
          </w:p>
        </w:tc>
        <w:tc>
          <w:tcPr>
            <w:tcW w:w="1785" w:type="pct"/>
            <w:vAlign w:val="center"/>
          </w:tcPr>
          <w:p w:rsidR="00BD77E7" w:rsidRPr="00697868" w:rsidRDefault="00BD77E7" w:rsidP="009824E9">
            <w:pPr>
              <w:jc w:val="center"/>
              <w:rPr>
                <w:rFonts w:asciiTheme="minorHAnsi" w:hAnsiTheme="minorHAnsi" w:cstheme="minorHAnsi"/>
                <w:sz w:val="20"/>
                <w:szCs w:val="20"/>
              </w:rPr>
            </w:pPr>
            <w:r w:rsidRPr="00FE5217">
              <w:rPr>
                <w:rFonts w:asciiTheme="minorHAnsi" w:hAnsiTheme="minorHAnsi" w:cstheme="minorHAnsi"/>
                <w:sz w:val="20"/>
                <w:szCs w:val="20"/>
              </w:rPr>
              <w:t>All other EEM with no evaluated NTGR; direct install to hard-to-reach only.</w:t>
            </w:r>
          </w:p>
        </w:tc>
        <w:tc>
          <w:tcPr>
            <w:tcW w:w="569"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Ind</w:t>
            </w:r>
          </w:p>
        </w:tc>
        <w:tc>
          <w:tcPr>
            <w:tcW w:w="644" w:type="pct"/>
            <w:vAlign w:val="center"/>
          </w:tcPr>
          <w:p w:rsidR="00BD77E7" w:rsidRPr="00697868" w:rsidRDefault="00BD77E7" w:rsidP="00BD77E7">
            <w:pPr>
              <w:jc w:val="center"/>
              <w:rPr>
                <w:rFonts w:asciiTheme="minorHAnsi" w:hAnsiTheme="minorHAnsi" w:cstheme="minorHAnsi"/>
                <w:sz w:val="20"/>
                <w:szCs w:val="20"/>
              </w:rPr>
            </w:pPr>
            <w:r>
              <w:rPr>
                <w:rFonts w:asciiTheme="minorHAnsi" w:hAnsiTheme="minorHAnsi" w:cstheme="minorHAnsi"/>
                <w:sz w:val="20"/>
                <w:szCs w:val="20"/>
              </w:rPr>
              <w:t>Any</w:t>
            </w:r>
          </w:p>
        </w:tc>
        <w:tc>
          <w:tcPr>
            <w:tcW w:w="793"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DirInstall</w:t>
            </w:r>
          </w:p>
        </w:tc>
        <w:tc>
          <w:tcPr>
            <w:tcW w:w="402"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0.85</w:t>
            </w:r>
          </w:p>
        </w:tc>
      </w:tr>
      <w:tr w:rsidR="00BD77E7" w:rsidRPr="00697868" w:rsidTr="00987843">
        <w:trPr>
          <w:cnfStyle w:val="000000010000" w:firstRow="0" w:lastRow="0" w:firstColumn="0" w:lastColumn="0" w:oddVBand="0" w:evenVBand="0" w:oddHBand="0" w:evenHBand="1" w:firstRowFirstColumn="0" w:firstRowLastColumn="0" w:lastRowFirstColumn="0" w:lastRowLastColumn="0"/>
          <w:jc w:val="center"/>
        </w:trPr>
        <w:tc>
          <w:tcPr>
            <w:tcW w:w="806" w:type="pct"/>
            <w:vAlign w:val="center"/>
          </w:tcPr>
          <w:p w:rsidR="00BD77E7" w:rsidRPr="00FE5217" w:rsidRDefault="00BD77E7" w:rsidP="000104CE">
            <w:pPr>
              <w:jc w:val="center"/>
              <w:rPr>
                <w:rFonts w:asciiTheme="minorHAnsi" w:hAnsiTheme="minorHAnsi" w:cstheme="minorHAnsi"/>
                <w:sz w:val="20"/>
                <w:szCs w:val="20"/>
              </w:rPr>
            </w:pPr>
            <w:r w:rsidRPr="00FE5217">
              <w:rPr>
                <w:rFonts w:asciiTheme="minorHAnsi" w:hAnsiTheme="minorHAnsi" w:cstheme="minorHAnsi"/>
                <w:sz w:val="20"/>
                <w:szCs w:val="20"/>
              </w:rPr>
              <w:t>Agricult-Default-HT</w:t>
            </w:r>
            <w:r w:rsidR="000104CE">
              <w:rPr>
                <w:rFonts w:asciiTheme="minorHAnsi" w:hAnsiTheme="minorHAnsi" w:cstheme="minorHAnsi"/>
                <w:sz w:val="20"/>
                <w:szCs w:val="20"/>
              </w:rPr>
              <w:t>R</w:t>
            </w:r>
            <w:r w:rsidRPr="00FE5217">
              <w:rPr>
                <w:rFonts w:asciiTheme="minorHAnsi" w:hAnsiTheme="minorHAnsi" w:cstheme="minorHAnsi"/>
                <w:sz w:val="20"/>
                <w:szCs w:val="20"/>
              </w:rPr>
              <w:t>-di</w:t>
            </w:r>
          </w:p>
        </w:tc>
        <w:tc>
          <w:tcPr>
            <w:tcW w:w="1785" w:type="pct"/>
            <w:vAlign w:val="center"/>
          </w:tcPr>
          <w:p w:rsidR="00BD77E7" w:rsidRPr="00697868" w:rsidRDefault="00BD77E7" w:rsidP="009824E9">
            <w:pPr>
              <w:jc w:val="center"/>
              <w:rPr>
                <w:rFonts w:asciiTheme="minorHAnsi" w:hAnsiTheme="minorHAnsi" w:cstheme="minorHAnsi"/>
                <w:sz w:val="20"/>
                <w:szCs w:val="20"/>
              </w:rPr>
            </w:pPr>
            <w:r w:rsidRPr="00FE5217">
              <w:rPr>
                <w:rFonts w:asciiTheme="minorHAnsi" w:hAnsiTheme="minorHAnsi" w:cstheme="minorHAnsi"/>
                <w:sz w:val="20"/>
                <w:szCs w:val="20"/>
              </w:rPr>
              <w:t>All other EEM with no evaluated NTGR; direct install to hard-to-reach only.</w:t>
            </w:r>
          </w:p>
        </w:tc>
        <w:tc>
          <w:tcPr>
            <w:tcW w:w="569"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Ag</w:t>
            </w:r>
          </w:p>
        </w:tc>
        <w:tc>
          <w:tcPr>
            <w:tcW w:w="644"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Any</w:t>
            </w:r>
          </w:p>
        </w:tc>
        <w:tc>
          <w:tcPr>
            <w:tcW w:w="793"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DirInstall</w:t>
            </w:r>
          </w:p>
        </w:tc>
        <w:tc>
          <w:tcPr>
            <w:tcW w:w="402" w:type="pct"/>
            <w:vAlign w:val="center"/>
          </w:tcPr>
          <w:p w:rsidR="00BD77E7" w:rsidRPr="00697868" w:rsidRDefault="00BD77E7" w:rsidP="009824E9">
            <w:pPr>
              <w:jc w:val="center"/>
              <w:rPr>
                <w:rFonts w:asciiTheme="minorHAnsi" w:hAnsiTheme="minorHAnsi" w:cstheme="minorHAnsi"/>
                <w:sz w:val="20"/>
                <w:szCs w:val="20"/>
              </w:rPr>
            </w:pPr>
            <w:r>
              <w:rPr>
                <w:rFonts w:asciiTheme="minorHAnsi" w:hAnsiTheme="minorHAnsi" w:cstheme="minorHAnsi"/>
                <w:sz w:val="20"/>
                <w:szCs w:val="20"/>
              </w:rPr>
              <w:t>0.85</w:t>
            </w:r>
          </w:p>
        </w:tc>
      </w:tr>
    </w:tbl>
    <w:p w:rsidR="000968C6"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E22B38" w:rsidRPr="00E22B38" w:rsidRDefault="00E22B38" w:rsidP="00E22B38">
      <w:pPr>
        <w:pStyle w:val="Reminders"/>
        <w:rPr>
          <w:rFonts w:asciiTheme="minorHAnsi" w:hAnsiTheme="minorHAnsi" w:cstheme="minorHAnsi"/>
          <w:i w:val="0"/>
          <w:color w:val="auto"/>
          <w:sz w:val="22"/>
          <w:szCs w:val="22"/>
        </w:rPr>
      </w:pPr>
    </w:p>
    <w:p w:rsidR="00E22B38" w:rsidRPr="00595233" w:rsidRDefault="00E22B38" w:rsidP="00595233">
      <w:pPr>
        <w:pStyle w:val="Reminders"/>
        <w:rPr>
          <w:rFonts w:asciiTheme="minorHAnsi" w:hAnsiTheme="minorHAnsi" w:cstheme="minorHAnsi"/>
          <w:i w:val="0"/>
          <w:color w:val="auto"/>
          <w:sz w:val="22"/>
          <w:szCs w:val="22"/>
        </w:rPr>
      </w:pPr>
      <w:r w:rsidRPr="00E22B38">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residential/non-residential defaulted NTG value, where in fact, a measure offered through direct install and is not “hard to reach” wi</w:t>
      </w:r>
      <w:r w:rsidR="00595233">
        <w:rPr>
          <w:rFonts w:asciiTheme="minorHAnsi" w:hAnsiTheme="minorHAnsi" w:cstheme="minorHAnsi"/>
          <w:i w:val="0"/>
          <w:color w:val="auto"/>
          <w:sz w:val="22"/>
          <w:szCs w:val="22"/>
        </w:rPr>
        <w:t>ll receive a default NTG value.</w:t>
      </w:r>
    </w:p>
    <w:p w:rsidR="000968C6" w:rsidRPr="000968C6" w:rsidRDefault="000968C6"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w:t>
      </w:r>
      <w:r w:rsidR="00240B74">
        <w:rPr>
          <w:rFonts w:asciiTheme="minorHAnsi" w:hAnsiTheme="minorHAnsi" w:cstheme="minorHAnsi"/>
          <w:i w:val="0"/>
          <w:color w:val="auto"/>
          <w:sz w:val="22"/>
          <w:szCs w:val="22"/>
        </w:rPr>
        <w:lastRenderedPageBreak/>
        <w:t>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CA6E08" w:rsidRPr="00CA6E08">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bookmarkStart w:id="13"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CA6E08">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3"/>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695"/>
        <w:gridCol w:w="1290"/>
        <w:gridCol w:w="1608"/>
        <w:gridCol w:w="1279"/>
        <w:gridCol w:w="1187"/>
      </w:tblGrid>
      <w:tr w:rsidR="006B4A48" w:rsidRPr="00697868" w:rsidTr="00240B74">
        <w:trPr>
          <w:cnfStyle w:val="100000000000" w:firstRow="1" w:lastRow="0" w:firstColumn="0" w:lastColumn="0" w:oddVBand="0" w:evenVBand="0" w:oddHBand="0" w:evenHBand="0" w:firstRowFirstColumn="0" w:firstRowLastColumn="0" w:lastRowFirstColumn="0" w:lastRowLastColumn="0"/>
          <w:jc w:val="center"/>
        </w:trPr>
        <w:tc>
          <w:tcPr>
            <w:tcW w:w="793"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GSIA_ID</w:t>
            </w:r>
            <w:r w:rsidRPr="00697868">
              <w:rPr>
                <w:rFonts w:asciiTheme="minorHAnsi" w:hAnsiTheme="minorHAnsi" w:cstheme="minorHAnsi"/>
                <w:sz w:val="20"/>
                <w:szCs w:val="20"/>
              </w:rPr>
              <w:t>*</w:t>
            </w:r>
          </w:p>
        </w:tc>
        <w:tc>
          <w:tcPr>
            <w:tcW w:w="1010"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Description*</w:t>
            </w:r>
          </w:p>
        </w:tc>
        <w:tc>
          <w:tcPr>
            <w:tcW w:w="769"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Sector*</w:t>
            </w:r>
          </w:p>
        </w:tc>
        <w:tc>
          <w:tcPr>
            <w:tcW w:w="958" w:type="pct"/>
            <w:vAlign w:val="center"/>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BldgType*</w:t>
            </w:r>
          </w:p>
        </w:tc>
        <w:tc>
          <w:tcPr>
            <w:tcW w:w="762" w:type="pct"/>
          </w:tcPr>
          <w:p w:rsidR="006B4A48" w:rsidRPr="00697868" w:rsidRDefault="006B4A48" w:rsidP="009824E9">
            <w:pPr>
              <w:jc w:val="center"/>
              <w:rPr>
                <w:rFonts w:asciiTheme="minorHAnsi" w:hAnsiTheme="minorHAnsi" w:cstheme="minorHAnsi"/>
                <w:sz w:val="20"/>
                <w:szCs w:val="20"/>
              </w:rPr>
            </w:pPr>
            <w:r w:rsidRPr="00697868">
              <w:rPr>
                <w:rFonts w:asciiTheme="minorHAnsi" w:hAnsiTheme="minorHAnsi" w:cstheme="minorHAnsi"/>
                <w:sz w:val="20"/>
                <w:szCs w:val="20"/>
              </w:rPr>
              <w:t>ProgDelivID</w:t>
            </w:r>
          </w:p>
        </w:tc>
        <w:tc>
          <w:tcPr>
            <w:tcW w:w="707" w:type="pct"/>
            <w:vAlign w:val="center"/>
          </w:tcPr>
          <w:p w:rsidR="006B4A48" w:rsidRPr="00697868" w:rsidRDefault="006B4A48" w:rsidP="009824E9">
            <w:pPr>
              <w:jc w:val="center"/>
              <w:rPr>
                <w:rFonts w:asciiTheme="minorHAnsi" w:hAnsiTheme="minorHAnsi" w:cstheme="minorHAnsi"/>
                <w:sz w:val="20"/>
                <w:szCs w:val="20"/>
              </w:rPr>
            </w:pPr>
            <w:r w:rsidRPr="006B4A48">
              <w:rPr>
                <w:rFonts w:asciiTheme="minorHAnsi" w:hAnsiTheme="minorHAnsi" w:cstheme="minorHAnsi"/>
                <w:sz w:val="20"/>
                <w:szCs w:val="20"/>
              </w:rPr>
              <w:t>GSIAValue</w:t>
            </w:r>
            <w:r w:rsidRPr="00697868">
              <w:rPr>
                <w:rFonts w:asciiTheme="minorHAnsi" w:hAnsiTheme="minorHAnsi" w:cstheme="minorHAnsi"/>
                <w:sz w:val="20"/>
                <w:szCs w:val="20"/>
              </w:rPr>
              <w:t>*</w:t>
            </w:r>
          </w:p>
        </w:tc>
      </w:tr>
      <w:tr w:rsidR="005027B3" w:rsidRPr="00697868" w:rsidTr="00240B74">
        <w:trPr>
          <w:cnfStyle w:val="000000100000" w:firstRow="0" w:lastRow="0" w:firstColumn="0" w:lastColumn="0" w:oddVBand="0" w:evenVBand="0" w:oddHBand="1" w:evenHBand="0" w:firstRowFirstColumn="0" w:firstRowLastColumn="0" w:lastRowFirstColumn="0" w:lastRowLastColumn="0"/>
          <w:jc w:val="center"/>
        </w:trPr>
        <w:tc>
          <w:tcPr>
            <w:tcW w:w="793" w:type="pct"/>
            <w:vAlign w:val="center"/>
          </w:tcPr>
          <w:p w:rsidR="005027B3" w:rsidRPr="00697868" w:rsidRDefault="005027B3" w:rsidP="0064310B">
            <w:pPr>
              <w:jc w:val="center"/>
              <w:rPr>
                <w:rFonts w:asciiTheme="minorHAnsi" w:hAnsiTheme="minorHAnsi" w:cstheme="minorHAnsi"/>
                <w:sz w:val="20"/>
                <w:szCs w:val="20"/>
              </w:rPr>
            </w:pPr>
            <w:r>
              <w:rPr>
                <w:rFonts w:asciiTheme="minorHAnsi" w:hAnsiTheme="minorHAnsi" w:cstheme="minorHAnsi"/>
                <w:sz w:val="20"/>
                <w:szCs w:val="20"/>
              </w:rPr>
              <w:t>Def-GSIA</w:t>
            </w:r>
          </w:p>
        </w:tc>
        <w:tc>
          <w:tcPr>
            <w:tcW w:w="1010" w:type="pct"/>
            <w:vAlign w:val="center"/>
          </w:tcPr>
          <w:p w:rsidR="005027B3" w:rsidRPr="00697868" w:rsidRDefault="005027B3" w:rsidP="0064310B">
            <w:pPr>
              <w:jc w:val="center"/>
              <w:rPr>
                <w:rFonts w:asciiTheme="minorHAnsi" w:hAnsiTheme="minorHAnsi" w:cstheme="minorHAnsi"/>
                <w:sz w:val="20"/>
                <w:szCs w:val="20"/>
              </w:rPr>
            </w:pPr>
            <w:r>
              <w:rPr>
                <w:rFonts w:asciiTheme="minorHAnsi" w:hAnsiTheme="minorHAnsi" w:cstheme="minorHAnsi"/>
                <w:sz w:val="20"/>
                <w:szCs w:val="20"/>
              </w:rPr>
              <w:t>Default GSIA Values</w:t>
            </w:r>
            <w:r w:rsidRPr="006B4A48">
              <w:rPr>
                <w:rFonts w:asciiTheme="minorHAnsi" w:hAnsiTheme="minorHAnsi" w:cstheme="minorHAnsi"/>
                <w:sz w:val="20"/>
                <w:szCs w:val="20"/>
              </w:rPr>
              <w:t xml:space="preserve"> </w:t>
            </w:r>
          </w:p>
        </w:tc>
        <w:tc>
          <w:tcPr>
            <w:tcW w:w="769" w:type="pct"/>
            <w:vAlign w:val="center"/>
          </w:tcPr>
          <w:p w:rsidR="005027B3" w:rsidRPr="00697868" w:rsidRDefault="005027B3" w:rsidP="0064310B">
            <w:pPr>
              <w:jc w:val="center"/>
              <w:rPr>
                <w:rFonts w:asciiTheme="minorHAnsi" w:hAnsiTheme="minorHAnsi" w:cstheme="minorHAnsi"/>
                <w:sz w:val="20"/>
                <w:szCs w:val="20"/>
              </w:rPr>
            </w:pPr>
            <w:r>
              <w:rPr>
                <w:rFonts w:asciiTheme="minorHAnsi" w:hAnsiTheme="minorHAnsi" w:cstheme="minorHAnsi"/>
                <w:sz w:val="20"/>
                <w:szCs w:val="20"/>
              </w:rPr>
              <w:t>Any</w:t>
            </w:r>
          </w:p>
        </w:tc>
        <w:tc>
          <w:tcPr>
            <w:tcW w:w="958" w:type="pct"/>
            <w:vAlign w:val="center"/>
          </w:tcPr>
          <w:p w:rsidR="005027B3" w:rsidRPr="00697868" w:rsidRDefault="005027B3" w:rsidP="0064310B">
            <w:pPr>
              <w:jc w:val="center"/>
              <w:rPr>
                <w:rFonts w:asciiTheme="minorHAnsi" w:hAnsiTheme="minorHAnsi" w:cstheme="minorHAnsi"/>
                <w:sz w:val="20"/>
                <w:szCs w:val="20"/>
              </w:rPr>
            </w:pPr>
            <w:r w:rsidRPr="00697868">
              <w:rPr>
                <w:rFonts w:asciiTheme="minorHAnsi" w:hAnsiTheme="minorHAnsi" w:cstheme="minorHAnsi"/>
                <w:sz w:val="20"/>
                <w:szCs w:val="20"/>
              </w:rPr>
              <w:t>Any</w:t>
            </w:r>
          </w:p>
        </w:tc>
        <w:tc>
          <w:tcPr>
            <w:tcW w:w="762" w:type="pct"/>
            <w:vAlign w:val="center"/>
          </w:tcPr>
          <w:p w:rsidR="005027B3" w:rsidRPr="00697868" w:rsidRDefault="005027B3" w:rsidP="0064310B">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vAlign w:val="center"/>
          </w:tcPr>
          <w:p w:rsidR="005027B3" w:rsidRPr="00697868" w:rsidRDefault="005027B3" w:rsidP="0064310B">
            <w:pPr>
              <w:jc w:val="center"/>
              <w:rPr>
                <w:rFonts w:asciiTheme="minorHAnsi" w:hAnsiTheme="minorHAnsi" w:cstheme="minorHAnsi"/>
                <w:sz w:val="20"/>
                <w:szCs w:val="20"/>
              </w:rPr>
            </w:pPr>
            <w:r>
              <w:rPr>
                <w:rFonts w:asciiTheme="minorHAnsi" w:hAnsiTheme="minorHAnsi" w:cstheme="minorHAnsi"/>
                <w:sz w:val="20"/>
                <w:szCs w:val="20"/>
              </w:rPr>
              <w:t>1</w:t>
            </w:r>
          </w:p>
        </w:tc>
      </w:tr>
    </w:tbl>
    <w:p w:rsidR="006B4A48" w:rsidRDefault="006B4A48" w:rsidP="000968C6">
      <w:pPr>
        <w:pStyle w:val="Reminders"/>
        <w:rPr>
          <w:rFonts w:asciiTheme="minorHAnsi" w:hAnsiTheme="minorHAnsi" w:cstheme="minorHAnsi"/>
          <w:b/>
          <w:i w:val="0"/>
          <w:color w:val="auto"/>
          <w:sz w:val="22"/>
          <w:szCs w:val="22"/>
        </w:rPr>
      </w:pPr>
    </w:p>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w:t>
      </w:r>
      <w:r w:rsidR="00EC7E17" w:rsidRPr="00240B74">
        <w:rPr>
          <w:rFonts w:asciiTheme="minorHAnsi" w:hAnsiTheme="minorHAnsi" w:cstheme="minorHAnsi"/>
          <w:i w:val="0"/>
          <w:color w:val="auto"/>
          <w:sz w:val="22"/>
          <w:szCs w:val="22"/>
        </w:rPr>
        <w:t>ex-ante</w:t>
      </w:r>
      <w:r w:rsidRPr="00240B74">
        <w:rPr>
          <w:rFonts w:asciiTheme="minorHAnsi" w:hAnsiTheme="minorHAnsi" w:cstheme="minorHAnsi"/>
          <w:i w:val="0"/>
          <w:color w:val="auto"/>
          <w:sz w:val="22"/>
          <w:szCs w:val="22"/>
        </w:rPr>
        <w:t xml:space="preserve"> database will be identified in the workpaper. </w:t>
      </w:r>
      <w:r w:rsidR="00EC7E17">
        <w:rPr>
          <w:rFonts w:asciiTheme="minorHAnsi" w:hAnsiTheme="minorHAnsi" w:cstheme="minorHAnsi"/>
          <w:i w:val="0"/>
          <w:color w:val="auto"/>
          <w:sz w:val="22"/>
          <w:szCs w:val="22"/>
        </w:rPr>
        <w:t xml:space="preserve"> </w:t>
      </w:r>
      <w:r w:rsidRPr="00240B74">
        <w:rPr>
          <w:rFonts w:asciiTheme="minorHAnsi" w:hAnsiTheme="minorHAnsi" w:cstheme="minorHAnsi"/>
          <w:i w:val="0"/>
          <w:color w:val="auto"/>
          <w:sz w:val="22"/>
          <w:szCs w:val="22"/>
        </w:rPr>
        <w:t xml:space="preserve">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CA6E08">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w:t>
            </w:r>
            <w:r w:rsidR="00681F53">
              <w:rPr>
                <w:rFonts w:asciiTheme="minorHAnsi" w:hAnsiTheme="minorHAnsi" w:cstheme="minorHAnsi"/>
                <w:i w:val="0"/>
                <w:color w:val="auto"/>
                <w:sz w:val="20"/>
                <w:szCs w:val="22"/>
              </w:rPr>
              <w:t>r</w:t>
            </w:r>
            <w:r w:rsidRPr="00240B74">
              <w:rPr>
                <w:rFonts w:asciiTheme="minorHAnsi" w:hAnsiTheme="minorHAnsi" w:cstheme="minorHAnsi"/>
                <w:i w:val="0"/>
                <w:color w:val="auto"/>
                <w:sz w:val="20"/>
                <w:szCs w:val="22"/>
              </w:rPr>
              <w:t>e Case UseCategory</w:t>
            </w:r>
          </w:p>
        </w:tc>
        <w:tc>
          <w:tcPr>
            <w:tcW w:w="6030" w:type="dxa"/>
          </w:tcPr>
          <w:p w:rsidR="00240B74" w:rsidRPr="00240B74" w:rsidRDefault="00DD7D34"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Appliances and Plug Loads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240B74" w:rsidRPr="00240B74" w:rsidRDefault="00BD0372" w:rsidP="00DD7D34">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Consumer Electr</w:t>
            </w:r>
            <w:r w:rsidR="00562158">
              <w:rPr>
                <w:rFonts w:asciiTheme="minorHAnsi" w:hAnsiTheme="minorHAnsi" w:cstheme="minorHAnsi"/>
                <w:i w:val="0"/>
                <w:color w:val="auto"/>
                <w:sz w:val="20"/>
                <w:szCs w:val="22"/>
              </w:rPr>
              <w:t>onics</w:t>
            </w:r>
            <w:r w:rsidR="00681F53">
              <w:rPr>
                <w:rFonts w:asciiTheme="minorHAnsi" w:hAnsiTheme="minorHAnsi" w:cstheme="minorHAnsi"/>
                <w:i w:val="0"/>
                <w:color w:val="auto"/>
                <w:sz w:val="20"/>
                <w:szCs w:val="22"/>
              </w:rPr>
              <w:t xml:space="preserve"> (CE-43621, CE-56301, CE-57213, CE-69507) and Office Equipment (OE-49876)</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240B74" w:rsidRPr="00240B74" w:rsidRDefault="00562158"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 xml:space="preserve">Business and Consumer </w:t>
            </w:r>
            <w:r w:rsidR="00DD7D34">
              <w:rPr>
                <w:rFonts w:asciiTheme="minorHAnsi" w:hAnsiTheme="minorHAnsi" w:cstheme="minorHAnsi"/>
                <w:i w:val="0"/>
                <w:color w:val="auto"/>
                <w:sz w:val="20"/>
                <w:szCs w:val="22"/>
              </w:rPr>
              <w:t>Electronics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240B74" w:rsidRPr="00240B74" w:rsidRDefault="00562158"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Occupancy Sensor Plug Strip</w:t>
            </w:r>
            <w:r w:rsidR="007B52A6">
              <w:rPr>
                <w:rFonts w:asciiTheme="minorHAnsi" w:hAnsiTheme="minorHAnsi" w:cstheme="minorHAnsi"/>
                <w:i w:val="0"/>
                <w:color w:val="auto"/>
                <w:sz w:val="20"/>
                <w:szCs w:val="22"/>
              </w:rPr>
              <w:t xml:space="preserve"> (CE57213, OE-49876), Non-DEER (CE-43621, CE-56301, CE-69507)</w:t>
            </w:r>
          </w:p>
        </w:tc>
      </w:tr>
      <w:tr w:rsidR="00240B74"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TechGroups</w:t>
            </w:r>
          </w:p>
        </w:tc>
        <w:tc>
          <w:tcPr>
            <w:tcW w:w="6030" w:type="dxa"/>
          </w:tcPr>
          <w:p w:rsidR="00240B74" w:rsidRPr="00240B74" w:rsidRDefault="00562158"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Business and Consumer Electronics</w:t>
            </w:r>
          </w:p>
        </w:tc>
      </w:tr>
      <w:tr w:rsidR="00240B74"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Base Case TechTypes</w:t>
            </w:r>
          </w:p>
        </w:tc>
        <w:tc>
          <w:tcPr>
            <w:tcW w:w="6030" w:type="dxa"/>
          </w:tcPr>
          <w:p w:rsidR="00240B74" w:rsidRPr="00240B74" w:rsidRDefault="007B52A6" w:rsidP="000968C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Occupancy Sensor Plug Strip (CE57213, OE-49876), Non-DEER (CE-43621, CE-56301, CE-69507)</w:t>
            </w:r>
          </w:p>
        </w:tc>
      </w:tr>
    </w:tbl>
    <w:p w:rsidR="00240B74" w:rsidRPr="00240B74" w:rsidRDefault="00240B74" w:rsidP="000968C6">
      <w:pPr>
        <w:pStyle w:val="Reminders"/>
        <w:rPr>
          <w:rFonts w:asciiTheme="minorHAnsi" w:hAnsiTheme="minorHAnsi" w:cstheme="minorHAnsi"/>
          <w:i w:val="0"/>
          <w:color w:val="auto"/>
          <w:sz w:val="22"/>
          <w:szCs w:val="22"/>
        </w:rPr>
      </w:pPr>
    </w:p>
    <w:p w:rsidR="00E16609" w:rsidRPr="00F06CCF" w:rsidRDefault="00F06CCF" w:rsidP="00F06CCF">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11"/>
    </w:p>
    <w:p w:rsidR="0072196C" w:rsidRDefault="0072196C" w:rsidP="0072196C">
      <w:pPr>
        <w:pStyle w:val="Reminders"/>
        <w:rPr>
          <w:rFonts w:asciiTheme="minorHAnsi" w:hAnsiTheme="minorHAnsi" w:cstheme="minorHAnsi"/>
          <w:i w:val="0"/>
          <w:color w:val="auto"/>
          <w:sz w:val="22"/>
          <w:szCs w:val="22"/>
        </w:rPr>
      </w:pPr>
      <w:r w:rsidRPr="00825957">
        <w:rPr>
          <w:rFonts w:asciiTheme="minorHAnsi" w:hAnsiTheme="minorHAnsi" w:cstheme="minorHAnsi"/>
          <w:i w:val="0"/>
          <w:color w:val="auto"/>
          <w:sz w:val="22"/>
          <w:szCs w:val="22"/>
        </w:rPr>
        <w:t>There are no federal, state, or regional code requirements that apply to this measure</w:t>
      </w:r>
      <w:r w:rsidR="00825957" w:rsidRPr="00825957">
        <w:rPr>
          <w:rFonts w:asciiTheme="minorHAnsi" w:hAnsiTheme="minorHAnsi" w:cstheme="minorHAnsi"/>
          <w:i w:val="0"/>
          <w:color w:val="auto"/>
          <w:sz w:val="22"/>
          <w:szCs w:val="22"/>
        </w:rPr>
        <w:t xml:space="preserve"> for existing buildings</w:t>
      </w:r>
      <w:r w:rsidRPr="00825957">
        <w:rPr>
          <w:rFonts w:asciiTheme="minorHAnsi" w:hAnsiTheme="minorHAnsi" w:cstheme="minorHAnsi"/>
          <w:i w:val="0"/>
          <w:color w:val="auto"/>
          <w:sz w:val="22"/>
          <w:szCs w:val="22"/>
        </w:rPr>
        <w:t>.</w:t>
      </w:r>
      <w:r w:rsidR="00825957">
        <w:rPr>
          <w:rFonts w:asciiTheme="minorHAnsi" w:hAnsiTheme="minorHAnsi" w:cstheme="minorHAnsi"/>
          <w:i w:val="0"/>
          <w:color w:val="auto"/>
          <w:sz w:val="22"/>
          <w:szCs w:val="22"/>
        </w:rPr>
        <w:t xml:space="preserve"> However, for new construction CA Title 24 2013</w:t>
      </w:r>
      <w:r w:rsidR="00B40F0C">
        <w:rPr>
          <w:rFonts w:asciiTheme="minorHAnsi" w:hAnsiTheme="minorHAnsi" w:cstheme="minorHAnsi"/>
          <w:i w:val="0"/>
          <w:color w:val="auto"/>
          <w:sz w:val="22"/>
          <w:szCs w:val="22"/>
        </w:rPr>
        <w:t xml:space="preserve"> [355]</w:t>
      </w:r>
      <w:r w:rsidR="00825957">
        <w:rPr>
          <w:rFonts w:asciiTheme="minorHAnsi" w:hAnsiTheme="minorHAnsi" w:cstheme="minorHAnsi"/>
          <w:i w:val="0"/>
          <w:color w:val="auto"/>
          <w:sz w:val="22"/>
          <w:szCs w:val="22"/>
        </w:rPr>
        <w:t xml:space="preserve"> effective July 1 2014</w:t>
      </w:r>
      <w:r w:rsidR="00950393">
        <w:rPr>
          <w:rFonts w:asciiTheme="minorHAnsi" w:hAnsiTheme="minorHAnsi" w:cstheme="minorHAnsi"/>
          <w:i w:val="0"/>
          <w:color w:val="auto"/>
          <w:sz w:val="22"/>
          <w:szCs w:val="22"/>
        </w:rPr>
        <w:t xml:space="preserve"> (Section 130.5</w:t>
      </w:r>
      <w:r w:rsidR="00E35A07">
        <w:rPr>
          <w:rFonts w:asciiTheme="minorHAnsi" w:hAnsiTheme="minorHAnsi" w:cstheme="minorHAnsi"/>
          <w:i w:val="0"/>
          <w:color w:val="auto"/>
          <w:sz w:val="22"/>
          <w:szCs w:val="22"/>
        </w:rPr>
        <w:t>(d)</w:t>
      </w:r>
      <w:r w:rsidR="00CA6E08">
        <w:rPr>
          <w:rFonts w:asciiTheme="minorHAnsi" w:hAnsiTheme="minorHAnsi" w:cstheme="minorHAnsi"/>
          <w:i w:val="0"/>
          <w:color w:val="auto"/>
          <w:sz w:val="22"/>
          <w:szCs w:val="22"/>
        </w:rPr>
        <w:t xml:space="preserve"> </w:t>
      </w:r>
      <w:r w:rsidR="00E35A07">
        <w:rPr>
          <w:rFonts w:asciiTheme="minorHAnsi" w:hAnsiTheme="minorHAnsi" w:cstheme="minorHAnsi"/>
          <w:i w:val="0"/>
          <w:color w:val="auto"/>
          <w:sz w:val="22"/>
          <w:szCs w:val="22"/>
        </w:rPr>
        <w:t xml:space="preserve">item 6 and </w:t>
      </w:r>
      <w:r w:rsidR="00A9219F">
        <w:rPr>
          <w:rFonts w:asciiTheme="minorHAnsi" w:hAnsiTheme="minorHAnsi" w:cstheme="minorHAnsi"/>
          <w:i w:val="0"/>
          <w:color w:val="auto"/>
          <w:sz w:val="22"/>
          <w:szCs w:val="22"/>
        </w:rPr>
        <w:t xml:space="preserve">related </w:t>
      </w:r>
      <w:r w:rsidR="00E35A07">
        <w:rPr>
          <w:rFonts w:asciiTheme="minorHAnsi" w:hAnsiTheme="minorHAnsi" w:cstheme="minorHAnsi"/>
          <w:i w:val="0"/>
          <w:color w:val="auto"/>
          <w:sz w:val="22"/>
          <w:szCs w:val="22"/>
        </w:rPr>
        <w:t>wording in Exception 1)</w:t>
      </w:r>
      <w:r w:rsidR="00950393">
        <w:rPr>
          <w:rFonts w:asciiTheme="minorHAnsi" w:hAnsiTheme="minorHAnsi" w:cstheme="minorHAnsi"/>
          <w:i w:val="0"/>
          <w:color w:val="auto"/>
          <w:sz w:val="22"/>
          <w:szCs w:val="22"/>
        </w:rPr>
        <w:t xml:space="preserve"> occupancy sensored power strips are not allowed.</w:t>
      </w:r>
      <w:r w:rsidR="00825957">
        <w:rPr>
          <w:rFonts w:asciiTheme="minorHAnsi" w:hAnsiTheme="minorHAnsi" w:cstheme="minorHAnsi"/>
          <w:i w:val="0"/>
          <w:color w:val="auto"/>
          <w:sz w:val="22"/>
          <w:szCs w:val="22"/>
        </w:rPr>
        <w:t xml:space="preserve">  </w:t>
      </w:r>
    </w:p>
    <w:p w:rsidR="009565C7" w:rsidRDefault="009565C7" w:rsidP="0072196C">
      <w:pPr>
        <w:pStyle w:val="Reminders"/>
        <w:rPr>
          <w:rFonts w:asciiTheme="minorHAnsi" w:hAnsiTheme="minorHAnsi" w:cstheme="minorHAnsi"/>
          <w:i w:val="0"/>
          <w:color w:val="auto"/>
          <w:sz w:val="22"/>
          <w:szCs w:val="22"/>
        </w:rPr>
      </w:pPr>
    </w:p>
    <w:p w:rsidR="009565C7" w:rsidRPr="00697868" w:rsidRDefault="009565C7" w:rsidP="009565C7">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CA6E08">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9565C7" w:rsidRPr="00697868" w:rsidTr="00E311B9">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9565C7" w:rsidRPr="00697868" w:rsidRDefault="009565C7" w:rsidP="00E311B9">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9565C7" w:rsidRPr="00697868" w:rsidRDefault="009565C7" w:rsidP="00E311B9">
            <w:pPr>
              <w:jc w:val="center"/>
              <w:rPr>
                <w:rFonts w:asciiTheme="minorHAnsi" w:hAnsiTheme="minorHAnsi" w:cstheme="minorHAnsi"/>
                <w:sz w:val="20"/>
                <w:szCs w:val="20"/>
              </w:rPr>
            </w:pPr>
            <w:r w:rsidRPr="00697868">
              <w:rPr>
                <w:rFonts w:asciiTheme="minorHAnsi" w:hAnsiTheme="minorHAnsi" w:cstheme="minorHAnsi"/>
                <w:sz w:val="20"/>
                <w:szCs w:val="20"/>
              </w:rPr>
              <w:t>Applicable Code Reference</w:t>
            </w:r>
          </w:p>
        </w:tc>
        <w:tc>
          <w:tcPr>
            <w:tcW w:w="1821" w:type="dxa"/>
          </w:tcPr>
          <w:p w:rsidR="009565C7" w:rsidRPr="00697868" w:rsidRDefault="009565C7" w:rsidP="00E311B9">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9565C7" w:rsidRPr="00697868" w:rsidTr="00E311B9">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9565C7" w:rsidRPr="00697868" w:rsidRDefault="009565C7" w:rsidP="00E311B9">
            <w:pPr>
              <w:jc w:val="center"/>
              <w:rPr>
                <w:rFonts w:asciiTheme="minorHAnsi" w:hAnsiTheme="minorHAnsi" w:cstheme="minorHAnsi"/>
                <w:sz w:val="20"/>
                <w:szCs w:val="20"/>
              </w:rPr>
            </w:pPr>
            <w:r w:rsidRPr="00E02052">
              <w:rPr>
                <w:rFonts w:asciiTheme="minorHAnsi" w:hAnsiTheme="minorHAnsi" w:cstheme="minorHAnsi"/>
                <w:sz w:val="20"/>
                <w:szCs w:val="20"/>
              </w:rPr>
              <w:t>Title 24 (20</w:t>
            </w:r>
            <w:r>
              <w:rPr>
                <w:rFonts w:asciiTheme="minorHAnsi" w:hAnsiTheme="minorHAnsi" w:cstheme="minorHAnsi"/>
                <w:sz w:val="20"/>
                <w:szCs w:val="20"/>
              </w:rPr>
              <w:t>13</w:t>
            </w:r>
            <w:r w:rsidRPr="00E02052">
              <w:rPr>
                <w:rFonts w:asciiTheme="minorHAnsi" w:hAnsiTheme="minorHAnsi" w:cstheme="minorHAnsi"/>
                <w:sz w:val="20"/>
                <w:szCs w:val="20"/>
              </w:rPr>
              <w:t>)</w:t>
            </w:r>
          </w:p>
        </w:tc>
        <w:tc>
          <w:tcPr>
            <w:tcW w:w="4352" w:type="dxa"/>
            <w:vAlign w:val="center"/>
          </w:tcPr>
          <w:p w:rsidR="009565C7" w:rsidRPr="00E02052" w:rsidRDefault="009565C7" w:rsidP="009565C7">
            <w:pPr>
              <w:jc w:val="center"/>
              <w:rPr>
                <w:rFonts w:asciiTheme="minorHAnsi" w:hAnsiTheme="minorHAnsi" w:cstheme="minorHAnsi"/>
                <w:sz w:val="20"/>
                <w:szCs w:val="20"/>
              </w:rPr>
            </w:pPr>
            <w:r w:rsidRPr="00E02052">
              <w:rPr>
                <w:rFonts w:asciiTheme="minorHAnsi" w:hAnsiTheme="minorHAnsi" w:cstheme="minorHAnsi"/>
                <w:sz w:val="20"/>
                <w:szCs w:val="20"/>
              </w:rPr>
              <w:t xml:space="preserve">2013 Non-Residential </w:t>
            </w:r>
            <w:r>
              <w:rPr>
                <w:rFonts w:asciiTheme="minorHAnsi" w:hAnsiTheme="minorHAnsi" w:cstheme="minorHAnsi"/>
                <w:sz w:val="20"/>
                <w:szCs w:val="20"/>
              </w:rPr>
              <w:t>Compliance manual</w:t>
            </w:r>
          </w:p>
        </w:tc>
        <w:tc>
          <w:tcPr>
            <w:tcW w:w="1821" w:type="dxa"/>
            <w:vAlign w:val="center"/>
          </w:tcPr>
          <w:p w:rsidR="009565C7" w:rsidRPr="00E02052" w:rsidRDefault="009565C7" w:rsidP="00E311B9">
            <w:pPr>
              <w:jc w:val="center"/>
              <w:rPr>
                <w:rFonts w:asciiTheme="minorHAnsi" w:hAnsiTheme="minorHAnsi" w:cstheme="minorHAnsi"/>
                <w:sz w:val="20"/>
                <w:szCs w:val="20"/>
              </w:rPr>
            </w:pPr>
            <w:r w:rsidRPr="00E02052">
              <w:rPr>
                <w:rFonts w:asciiTheme="minorHAnsi" w:hAnsiTheme="minorHAnsi" w:cstheme="minorHAnsi"/>
                <w:sz w:val="20"/>
                <w:szCs w:val="20"/>
              </w:rPr>
              <w:t>July 1, 2014</w:t>
            </w:r>
          </w:p>
        </w:tc>
      </w:tr>
    </w:tbl>
    <w:p w:rsidR="009565C7" w:rsidRPr="0092138B" w:rsidRDefault="009565C7" w:rsidP="0072196C">
      <w:pPr>
        <w:pStyle w:val="Reminders"/>
        <w:rPr>
          <w:rFonts w:asciiTheme="minorHAnsi" w:hAnsiTheme="minorHAnsi" w:cstheme="minorHAnsi"/>
          <w:i w:val="0"/>
          <w:color w:val="auto"/>
          <w:sz w:val="22"/>
          <w:szCs w:val="22"/>
        </w:rPr>
      </w:pPr>
    </w:p>
    <w:p w:rsidR="00AB21F5" w:rsidRDefault="00AB21F5" w:rsidP="00F06CCF">
      <w:pPr>
        <w:pStyle w:val="Heading3"/>
        <w:rPr>
          <w:rFonts w:asciiTheme="minorHAnsi" w:hAnsiTheme="minorHAnsi"/>
        </w:rPr>
      </w:pPr>
      <w:bookmarkStart w:id="14" w:name="_Toc214003088"/>
      <w:r w:rsidRPr="00AB21F5">
        <w:rPr>
          <w:rFonts w:asciiTheme="minorHAnsi" w:hAnsiTheme="minorHAnsi"/>
        </w:rPr>
        <w:t>1.4.3 Non-DEER Study Review</w:t>
      </w:r>
    </w:p>
    <w:p w:rsidR="00B0499E" w:rsidRPr="000B56B0" w:rsidRDefault="00D56F84" w:rsidP="00B0499E">
      <w:pPr>
        <w:pStyle w:val="Heading2"/>
        <w:keepNext w:val="0"/>
        <w:rPr>
          <w:rFonts w:asciiTheme="minorHAnsi" w:hAnsiTheme="minorHAnsi" w:cstheme="minorHAnsi"/>
          <w:sz w:val="24"/>
          <w:szCs w:val="24"/>
        </w:rPr>
      </w:pPr>
      <w:r w:rsidRPr="0022027F">
        <w:rPr>
          <w:rFonts w:asciiTheme="minorHAnsi" w:hAnsiTheme="minorHAnsi" w:cstheme="minorHAnsi"/>
          <w:sz w:val="24"/>
          <w:szCs w:val="24"/>
        </w:rPr>
        <w:t>Non-Residential</w:t>
      </w:r>
      <w:r w:rsidR="00B0499E" w:rsidRPr="0022027F">
        <w:rPr>
          <w:rFonts w:asciiTheme="minorHAnsi" w:hAnsiTheme="minorHAnsi" w:cstheme="minorHAnsi"/>
          <w:sz w:val="24"/>
          <w:szCs w:val="24"/>
        </w:rPr>
        <w:t xml:space="preserve"> Measure Code OE-49876</w:t>
      </w:r>
    </w:p>
    <w:p w:rsidR="00E932F8" w:rsidRPr="005728D4" w:rsidRDefault="00E932F8" w:rsidP="00E932F8">
      <w:pPr>
        <w:rPr>
          <w:rFonts w:asciiTheme="minorHAnsi" w:hAnsiTheme="minorHAnsi" w:cstheme="minorHAnsi"/>
          <w:sz w:val="22"/>
          <w:szCs w:val="22"/>
        </w:rPr>
      </w:pPr>
      <w:r>
        <w:rPr>
          <w:rFonts w:asciiTheme="minorHAnsi" w:hAnsiTheme="minorHAnsi" w:cstheme="minorHAnsi"/>
          <w:sz w:val="22"/>
          <w:szCs w:val="22"/>
        </w:rPr>
        <w:lastRenderedPageBreak/>
        <w:t>A University of Idaho study [</w:t>
      </w:r>
      <w:bookmarkStart w:id="15" w:name="_Ref390156244"/>
      <w:r w:rsidR="00B07638" w:rsidRPr="00B07638">
        <w:rPr>
          <w:rStyle w:val="EndnoteReference"/>
          <w:rFonts w:asciiTheme="minorHAnsi" w:hAnsiTheme="minorHAnsi" w:cstheme="minorHAnsi"/>
          <w:sz w:val="22"/>
          <w:szCs w:val="22"/>
          <w:vertAlign w:val="baseline"/>
        </w:rPr>
        <w:endnoteReference w:id="3"/>
      </w:r>
      <w:bookmarkEnd w:id="15"/>
      <w:r>
        <w:rPr>
          <w:rFonts w:asciiTheme="minorHAnsi" w:hAnsiTheme="minorHAnsi" w:cstheme="minorHAnsi"/>
          <w:sz w:val="22"/>
          <w:szCs w:val="22"/>
        </w:rPr>
        <w:t xml:space="preserve">] was used to estimate the savings associated with the </w:t>
      </w:r>
      <w:r w:rsidR="00D56F84">
        <w:rPr>
          <w:rFonts w:asciiTheme="minorHAnsi" w:hAnsiTheme="minorHAnsi" w:cstheme="minorHAnsi"/>
          <w:sz w:val="22"/>
          <w:szCs w:val="22"/>
        </w:rPr>
        <w:t>non-residential</w:t>
      </w:r>
      <w:r>
        <w:rPr>
          <w:rFonts w:asciiTheme="minorHAnsi" w:hAnsiTheme="minorHAnsi" w:cstheme="minorHAnsi"/>
          <w:sz w:val="22"/>
          <w:szCs w:val="22"/>
        </w:rPr>
        <w:t xml:space="preserve"> measure code.  This study surveyed and monitored </w:t>
      </w:r>
      <w:r w:rsidR="00370B80">
        <w:rPr>
          <w:rFonts w:asciiTheme="minorHAnsi" w:hAnsiTheme="minorHAnsi" w:cstheme="minorHAnsi"/>
          <w:sz w:val="22"/>
          <w:szCs w:val="22"/>
        </w:rPr>
        <w:t>six</w:t>
      </w:r>
      <w:r>
        <w:rPr>
          <w:rFonts w:asciiTheme="minorHAnsi" w:hAnsiTheme="minorHAnsi" w:cstheme="minorHAnsi"/>
          <w:sz w:val="22"/>
          <w:szCs w:val="22"/>
        </w:rPr>
        <w:t xml:space="preserve"> office sites in Boise, Idaho.  At the sites, total plug load energy was logged at the distribution panel level in order to obtain aggregate plug loads and profiles over time.  </w:t>
      </w:r>
      <w:r w:rsidR="00370B80">
        <w:rPr>
          <w:rFonts w:asciiTheme="minorHAnsi" w:hAnsiTheme="minorHAnsi" w:cstheme="minorHAnsi"/>
          <w:sz w:val="22"/>
          <w:szCs w:val="22"/>
        </w:rPr>
        <w:t>This logging occurred for approximately 12 months to establish baseline consumption</w:t>
      </w:r>
      <w:r w:rsidR="00B0499E">
        <w:rPr>
          <w:rFonts w:asciiTheme="minorHAnsi" w:hAnsiTheme="minorHAnsi" w:cstheme="minorHAnsi"/>
          <w:sz w:val="22"/>
          <w:szCs w:val="22"/>
        </w:rPr>
        <w:t xml:space="preserve"> and a usage profile</w:t>
      </w:r>
      <w:r w:rsidR="00370B80">
        <w:rPr>
          <w:rFonts w:asciiTheme="minorHAnsi" w:hAnsiTheme="minorHAnsi" w:cstheme="minorHAnsi"/>
          <w:sz w:val="22"/>
          <w:szCs w:val="22"/>
        </w:rPr>
        <w:t>.  After the baseline was established occupancy sensor plug strips were installed.  The strips installed were WattStopper Isole IDP-3050 devices, which have six controlled outlets and two uncontrolled outlets.  The strip turns power off to all the devices plugged into the controlled outlets when the sensor does not detect occupancy, via passive infrared technology.</w:t>
      </w:r>
      <w:r w:rsidR="00B0499E">
        <w:rPr>
          <w:rFonts w:asciiTheme="minorHAnsi" w:hAnsiTheme="minorHAnsi" w:cstheme="minorHAnsi"/>
          <w:sz w:val="22"/>
          <w:szCs w:val="22"/>
        </w:rPr>
        <w:t xml:space="preserve">  After the plug strips were installed, plug energy was agai</w:t>
      </w:r>
      <w:r w:rsidR="00145A7B">
        <w:rPr>
          <w:rFonts w:asciiTheme="minorHAnsi" w:hAnsiTheme="minorHAnsi" w:cstheme="minorHAnsi"/>
          <w:sz w:val="22"/>
          <w:szCs w:val="22"/>
        </w:rPr>
        <w:t>n</w:t>
      </w:r>
      <w:r w:rsidR="00B0499E">
        <w:rPr>
          <w:rFonts w:asciiTheme="minorHAnsi" w:hAnsiTheme="minorHAnsi" w:cstheme="minorHAnsi"/>
          <w:sz w:val="22"/>
          <w:szCs w:val="22"/>
        </w:rPr>
        <w:t xml:space="preserve"> logged for three months to determine post-installation energy consumption.</w:t>
      </w:r>
    </w:p>
    <w:p w:rsidR="00B0499E" w:rsidRPr="000B56B0" w:rsidRDefault="00B0499E" w:rsidP="00B0499E">
      <w:pPr>
        <w:pStyle w:val="Heading2"/>
        <w:keepNext w:val="0"/>
        <w:rPr>
          <w:rFonts w:asciiTheme="minorHAnsi" w:hAnsiTheme="minorHAnsi" w:cstheme="minorHAnsi"/>
          <w:sz w:val="24"/>
          <w:szCs w:val="24"/>
        </w:rPr>
      </w:pPr>
      <w:r>
        <w:rPr>
          <w:rFonts w:asciiTheme="minorHAnsi" w:hAnsiTheme="minorHAnsi" w:cstheme="minorHAnsi"/>
          <w:sz w:val="24"/>
          <w:szCs w:val="24"/>
        </w:rPr>
        <w:t>Residential Measure Codes CE-43621, CE-56301, CE-57213, CE-69507</w:t>
      </w:r>
    </w:p>
    <w:p w:rsidR="00045252" w:rsidRPr="00045252" w:rsidRDefault="00E932F8" w:rsidP="00045252">
      <w:pPr>
        <w:rPr>
          <w:rFonts w:asciiTheme="minorHAnsi" w:hAnsiTheme="minorHAnsi" w:cstheme="minorHAnsi"/>
          <w:sz w:val="22"/>
          <w:szCs w:val="22"/>
        </w:rPr>
      </w:pPr>
      <w:r>
        <w:rPr>
          <w:rFonts w:asciiTheme="minorHAnsi" w:hAnsiTheme="minorHAnsi" w:cstheme="minorHAnsi"/>
          <w:sz w:val="22"/>
          <w:szCs w:val="22"/>
        </w:rPr>
        <w:t>An analysis of a 2008 Home Electronics Survey Summary Report [</w:t>
      </w:r>
      <w:r w:rsidR="00B07638">
        <w:rPr>
          <w:rFonts w:asciiTheme="minorHAnsi" w:hAnsiTheme="minorHAnsi" w:cstheme="minorHAnsi"/>
          <w:sz w:val="22"/>
          <w:szCs w:val="22"/>
        </w:rPr>
        <w:fldChar w:fldCharType="begin"/>
      </w:r>
      <w:r w:rsidR="00B07638">
        <w:rPr>
          <w:rFonts w:asciiTheme="minorHAnsi" w:hAnsiTheme="minorHAnsi" w:cstheme="minorHAnsi"/>
          <w:sz w:val="22"/>
          <w:szCs w:val="22"/>
        </w:rPr>
        <w:instrText xml:space="preserve"> NOTEREF _Ref390156216 \h </w:instrText>
      </w:r>
      <w:r w:rsidR="00B07638">
        <w:rPr>
          <w:rFonts w:asciiTheme="minorHAnsi" w:hAnsiTheme="minorHAnsi" w:cstheme="minorHAnsi"/>
          <w:sz w:val="22"/>
          <w:szCs w:val="22"/>
        </w:rPr>
      </w:r>
      <w:r w:rsidR="00B07638">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B07638">
        <w:rPr>
          <w:rFonts w:asciiTheme="minorHAnsi" w:hAnsiTheme="minorHAnsi" w:cstheme="minorHAnsi"/>
          <w:sz w:val="22"/>
          <w:szCs w:val="22"/>
        </w:rPr>
        <w:fldChar w:fldCharType="end"/>
      </w:r>
      <w:r>
        <w:rPr>
          <w:rFonts w:asciiTheme="minorHAnsi" w:hAnsiTheme="minorHAnsi" w:cstheme="minorHAnsi"/>
          <w:sz w:val="22"/>
          <w:szCs w:val="22"/>
        </w:rPr>
        <w:t xml:space="preserve">] was used to estimate the savings for the residential measure codes.  </w:t>
      </w:r>
      <w:r w:rsidR="0072196C" w:rsidRPr="0072196C">
        <w:rPr>
          <w:rFonts w:asciiTheme="minorHAnsi" w:hAnsiTheme="minorHAnsi" w:cstheme="minorHAnsi"/>
          <w:sz w:val="22"/>
          <w:szCs w:val="22"/>
        </w:rPr>
        <w:t>Along with the analysis in this workpaper, a review of a NYSERDA study (Advanced Power Strip Research Report, New York State Energy Research and Development Authority, Final Report August 2011) was conducted and compared to the methodology in this workpaper.</w:t>
      </w:r>
      <w:r w:rsidR="0072196C">
        <w:rPr>
          <w:rFonts w:asciiTheme="minorHAnsi" w:hAnsiTheme="minorHAnsi" w:cstheme="minorHAnsi"/>
          <w:sz w:val="22"/>
          <w:szCs w:val="22"/>
        </w:rPr>
        <w:t xml:space="preserve">  </w:t>
      </w:r>
      <w:r w:rsidR="0072196C" w:rsidRPr="005728D4">
        <w:rPr>
          <w:rFonts w:asciiTheme="minorHAnsi" w:hAnsiTheme="minorHAnsi" w:cstheme="minorHAnsi"/>
          <w:sz w:val="22"/>
          <w:szCs w:val="22"/>
        </w:rPr>
        <w:t>The methodology of this work paper differs slightly from that of the NYSERDA study but is more appropriate in the current circumstances. First, the NYSERDA study includes DVRs and other equipment with built-in DVRs as peripherals for home entertainment centers. This is inappropriate because DVRs must be on all of the time to fulfill their function, so their energy consumption will not be affected by a smart power strip. Second, the NYSERDA study uses statistics about the prevalence of each peripheral to calculate savings. This work paper bases savings on how often each piece of equipment is in the same room as the control device because both units must be plugged into the same power strip to achieve energy savings. And finally, the last difference is the source of the data: this work paper is based on a California survey, whereas the NYSERDA study uses data from New Yo</w:t>
      </w:r>
      <w:r w:rsidR="00045252">
        <w:rPr>
          <w:rFonts w:asciiTheme="minorHAnsi" w:hAnsiTheme="minorHAnsi" w:cstheme="minorHAnsi"/>
          <w:sz w:val="22"/>
          <w:szCs w:val="22"/>
        </w:rPr>
        <w:t>rk and from across the country.</w:t>
      </w:r>
    </w:p>
    <w:p w:rsidR="00E16609" w:rsidRPr="00F06CCF" w:rsidRDefault="00AC14E2" w:rsidP="00F06CCF">
      <w:pPr>
        <w:pStyle w:val="Heading3"/>
        <w:rPr>
          <w:rFonts w:asciiTheme="minorHAnsi" w:hAnsiTheme="minorHAnsi"/>
        </w:rPr>
      </w:pPr>
      <w:r w:rsidRPr="00F06CCF">
        <w:rPr>
          <w:rFonts w:asciiTheme="minorHAnsi" w:hAnsiTheme="minorHAnsi"/>
        </w:rPr>
        <w:t>1.4</w:t>
      </w:r>
      <w:r>
        <w:rPr>
          <w:rFonts w:asciiTheme="minorHAnsi" w:hAnsiTheme="minorHAnsi"/>
        </w:rPr>
        <w:t>.4</w:t>
      </w:r>
      <w:r w:rsidRPr="00F06CCF">
        <w:rPr>
          <w:rFonts w:asciiTheme="minorHAnsi" w:hAnsiTheme="minorHAnsi"/>
        </w:rPr>
        <w:t xml:space="preserve"> 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4"/>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2015</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extension</w:t>
      </w:r>
      <w:r w:rsidRPr="00697868">
        <w:rPr>
          <w:rFonts w:asciiTheme="minorHAnsi" w:hAnsiTheme="minorHAnsi" w:cstheme="minorHAnsi"/>
          <w:sz w:val="22"/>
          <w:szCs w:val="22"/>
        </w:rPr>
        <w:t xml:space="preserve"> 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 the 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EUL_Summary_10-1-08.xls</w:t>
      </w:r>
      <w:r w:rsidR="00E07752" w:rsidRPr="00697868">
        <w:rPr>
          <w:rFonts w:asciiTheme="minorHAnsi" w:hAnsiTheme="minorHAnsi" w:cstheme="minorHAnsi"/>
          <w:sz w:val="22"/>
          <w:szCs w:val="22"/>
        </w:rPr>
        <w:t xml:space="preserve"> [213]</w:t>
      </w:r>
      <w:r w:rsidR="00056947" w:rsidRPr="00697868">
        <w:rPr>
          <w:rFonts w:asciiTheme="minorHAnsi" w:hAnsiTheme="minorHAnsi" w:cstheme="minorHAnsi"/>
          <w:sz w:val="22"/>
          <w:szCs w:val="22"/>
        </w:rPr>
        <w:t>, was consulted.</w:t>
      </w:r>
      <w:r w:rsidRPr="00697868">
        <w:rPr>
          <w:rFonts w:asciiTheme="minorHAnsi" w:hAnsiTheme="minorHAnsi" w:cstheme="minorHAnsi"/>
          <w:sz w:val="22"/>
          <w:szCs w:val="22"/>
        </w:rPr>
        <w:t xml:space="preserve"> </w:t>
      </w:r>
      <w:r w:rsidR="00CA6E08">
        <w:rPr>
          <w:rFonts w:asciiTheme="minorHAnsi" w:hAnsiTheme="minorHAnsi" w:cstheme="minorHAnsi"/>
          <w:sz w:val="22"/>
          <w:szCs w:val="22"/>
        </w:rPr>
        <w:fldChar w:fldCharType="begin"/>
      </w:r>
      <w:r w:rsidR="00CA6E08">
        <w:rPr>
          <w:rFonts w:asciiTheme="minorHAnsi" w:hAnsiTheme="minorHAnsi" w:cstheme="minorHAnsi"/>
          <w:sz w:val="22"/>
          <w:szCs w:val="22"/>
        </w:rPr>
        <w:instrText xml:space="preserve"> REF _Ref394039051 \h </w:instrText>
      </w:r>
      <w:r w:rsidR="00CA6E08">
        <w:rPr>
          <w:rFonts w:asciiTheme="minorHAnsi" w:hAnsiTheme="minorHAnsi" w:cstheme="minorHAnsi"/>
          <w:sz w:val="22"/>
          <w:szCs w:val="22"/>
        </w:rPr>
      </w:r>
      <w:r w:rsidR="00CA6E08">
        <w:rPr>
          <w:rFonts w:asciiTheme="minorHAnsi" w:hAnsiTheme="minorHAnsi" w:cstheme="minorHAnsi"/>
          <w:sz w:val="22"/>
          <w:szCs w:val="22"/>
        </w:rPr>
        <w:fldChar w:fldCharType="separate"/>
      </w:r>
      <w:r w:rsidR="00CA6E08" w:rsidRPr="00CA6E08">
        <w:rPr>
          <w:rFonts w:asciiTheme="minorHAnsi" w:hAnsiTheme="minorHAnsi" w:cstheme="minorHAnsi"/>
          <w:sz w:val="22"/>
          <w:szCs w:val="22"/>
        </w:rPr>
        <w:t xml:space="preserve">Table </w:t>
      </w:r>
      <w:r w:rsidR="00CA6E08">
        <w:rPr>
          <w:rFonts w:asciiTheme="minorHAnsi" w:hAnsiTheme="minorHAnsi" w:cstheme="minorHAnsi"/>
          <w:noProof/>
          <w:sz w:val="22"/>
          <w:szCs w:val="22"/>
        </w:rPr>
        <w:t>7</w:t>
      </w:r>
      <w:r w:rsidR="00CA6E08">
        <w:rPr>
          <w:rFonts w:asciiTheme="minorHAnsi" w:hAnsiTheme="minorHAnsi" w:cstheme="minorHAnsi"/>
          <w:sz w:val="22"/>
          <w:szCs w:val="22"/>
        </w:rPr>
        <w:fldChar w:fldCharType="end"/>
      </w:r>
      <w:r w:rsidR="00CA6E08">
        <w:rPr>
          <w:rFonts w:asciiTheme="minorHAnsi" w:hAnsiTheme="minorHAnsi" w:cstheme="minorHAnsi"/>
          <w:sz w:val="22"/>
          <w:szCs w:val="22"/>
        </w:rPr>
        <w:t xml:space="preserve"> </w:t>
      </w:r>
      <w:r w:rsidRPr="00697868">
        <w:rPr>
          <w:rFonts w:asciiTheme="minorHAnsi" w:hAnsiTheme="minorHAnsi" w:cstheme="minorHAnsi"/>
          <w:sz w:val="22"/>
          <w:szCs w:val="22"/>
        </w:rPr>
        <w:t>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CA6E08" w:rsidP="00CA6E08">
      <w:pPr>
        <w:pStyle w:val="Caption"/>
        <w:jc w:val="center"/>
        <w:rPr>
          <w:rFonts w:asciiTheme="minorHAnsi" w:hAnsiTheme="minorHAnsi" w:cstheme="minorHAnsi"/>
          <w:sz w:val="22"/>
          <w:szCs w:val="22"/>
        </w:rPr>
      </w:pPr>
      <w:bookmarkStart w:id="16" w:name="_Ref394039051"/>
      <w:r w:rsidRPr="00CA6E08">
        <w:rPr>
          <w:rFonts w:asciiTheme="minorHAnsi" w:hAnsiTheme="minorHAnsi" w:cstheme="minorHAnsi"/>
          <w:sz w:val="22"/>
          <w:szCs w:val="22"/>
        </w:rPr>
        <w:t xml:space="preserve">Table </w:t>
      </w:r>
      <w:r w:rsidRPr="00CA6E08">
        <w:rPr>
          <w:rFonts w:asciiTheme="minorHAnsi" w:hAnsiTheme="minorHAnsi" w:cstheme="minorHAnsi"/>
          <w:sz w:val="22"/>
          <w:szCs w:val="22"/>
        </w:rPr>
        <w:fldChar w:fldCharType="begin"/>
      </w:r>
      <w:r w:rsidRPr="00CA6E08">
        <w:rPr>
          <w:rFonts w:asciiTheme="minorHAnsi" w:hAnsiTheme="minorHAnsi" w:cstheme="minorHAnsi"/>
          <w:sz w:val="22"/>
          <w:szCs w:val="22"/>
        </w:rPr>
        <w:instrText xml:space="preserve"> SEQ Table \* ARABIC </w:instrText>
      </w:r>
      <w:r w:rsidRPr="00CA6E08">
        <w:rPr>
          <w:rFonts w:asciiTheme="minorHAnsi" w:hAnsiTheme="minorHAnsi" w:cstheme="minorHAnsi"/>
          <w:sz w:val="22"/>
          <w:szCs w:val="22"/>
        </w:rPr>
        <w:fldChar w:fldCharType="separate"/>
      </w:r>
      <w:r>
        <w:rPr>
          <w:rFonts w:asciiTheme="minorHAnsi" w:hAnsiTheme="minorHAnsi" w:cstheme="minorHAnsi"/>
          <w:noProof/>
          <w:sz w:val="22"/>
          <w:szCs w:val="22"/>
        </w:rPr>
        <w:t>7</w:t>
      </w:r>
      <w:r w:rsidRPr="00CA6E08">
        <w:rPr>
          <w:rFonts w:asciiTheme="minorHAnsi" w:hAnsiTheme="minorHAnsi" w:cstheme="minorHAnsi"/>
          <w:sz w:val="22"/>
          <w:szCs w:val="22"/>
        </w:rPr>
        <w:fldChar w:fldCharType="end"/>
      </w:r>
      <w:bookmarkEnd w:id="16"/>
      <w:r w:rsidR="00045252">
        <w:rPr>
          <w:rFonts w:asciiTheme="minorHAnsi" w:hAnsiTheme="minorHAnsi" w:cstheme="minorHAnsi"/>
          <w:sz w:val="22"/>
          <w:szCs w:val="22"/>
        </w:rPr>
        <w:t xml:space="preserve"> </w:t>
      </w:r>
      <w:r w:rsidR="005B28C1" w:rsidRPr="00697868">
        <w:rPr>
          <w:rFonts w:asciiTheme="minorHAnsi" w:hAnsiTheme="minorHAnsi" w:cstheme="minorHAnsi"/>
          <w:sz w:val="22"/>
          <w:szCs w:val="22"/>
        </w:rPr>
        <w:t>DEER</w:t>
      </w:r>
      <w:r w:rsidR="003832D2">
        <w:rPr>
          <w:rFonts w:asciiTheme="minorHAnsi" w:hAnsiTheme="minorHAnsi" w:cstheme="minorHAnsi"/>
          <w:sz w:val="22"/>
          <w:szCs w:val="22"/>
        </w:rPr>
        <w:t>14</w:t>
      </w:r>
      <w:r w:rsidR="005B28C1"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697868" w:rsidRDefault="00DD7D34" w:rsidP="000F130A">
            <w:pPr>
              <w:rPr>
                <w:rFonts w:asciiTheme="minorHAnsi" w:hAnsiTheme="minorHAnsi" w:cstheme="minorHAnsi"/>
                <w:sz w:val="20"/>
                <w:szCs w:val="20"/>
              </w:rPr>
            </w:pPr>
            <w:r>
              <w:rPr>
                <w:rFonts w:asciiTheme="minorHAnsi" w:hAnsiTheme="minorHAnsi" w:cstheme="minorHAnsi"/>
                <w:sz w:val="20"/>
                <w:szCs w:val="20"/>
              </w:rPr>
              <w:t>Plug-OccSens</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Non-Residential</w:t>
            </w:r>
          </w:p>
        </w:tc>
        <w:tc>
          <w:tcPr>
            <w:tcW w:w="1214" w:type="dxa"/>
          </w:tcPr>
          <w:p w:rsidR="001C5A94" w:rsidRPr="00697868" w:rsidRDefault="00DD7D34" w:rsidP="000F130A">
            <w:pPr>
              <w:rPr>
                <w:rFonts w:asciiTheme="minorHAnsi" w:hAnsiTheme="minorHAnsi" w:cstheme="minorHAnsi"/>
                <w:sz w:val="20"/>
                <w:szCs w:val="20"/>
              </w:rPr>
            </w:pPr>
            <w:r>
              <w:rPr>
                <w:rFonts w:asciiTheme="minorHAnsi" w:hAnsiTheme="minorHAnsi" w:cstheme="minorHAnsi"/>
                <w:sz w:val="20"/>
                <w:szCs w:val="20"/>
              </w:rPr>
              <w:t>Plug Loads</w:t>
            </w:r>
          </w:p>
        </w:tc>
        <w:tc>
          <w:tcPr>
            <w:tcW w:w="2161" w:type="dxa"/>
          </w:tcPr>
          <w:p w:rsidR="001C5A94" w:rsidRPr="00697868" w:rsidRDefault="00DD7D34" w:rsidP="000F130A">
            <w:pPr>
              <w:rPr>
                <w:rFonts w:asciiTheme="minorHAnsi" w:hAnsiTheme="minorHAnsi" w:cstheme="minorHAnsi"/>
                <w:sz w:val="20"/>
                <w:szCs w:val="20"/>
              </w:rPr>
            </w:pPr>
            <w:r>
              <w:rPr>
                <w:rFonts w:asciiTheme="minorHAnsi" w:hAnsiTheme="minorHAnsi" w:cstheme="minorHAnsi"/>
                <w:sz w:val="20"/>
                <w:szCs w:val="20"/>
              </w:rPr>
              <w:t>Occupancy Sensors</w:t>
            </w:r>
          </w:p>
        </w:tc>
        <w:tc>
          <w:tcPr>
            <w:tcW w:w="1566" w:type="dxa"/>
          </w:tcPr>
          <w:p w:rsidR="001C5A94" w:rsidRPr="00697868" w:rsidRDefault="00DD7D34" w:rsidP="000F130A">
            <w:pPr>
              <w:rPr>
                <w:rFonts w:asciiTheme="minorHAnsi" w:hAnsiTheme="minorHAnsi" w:cstheme="minorHAnsi"/>
                <w:sz w:val="20"/>
                <w:szCs w:val="20"/>
              </w:rPr>
            </w:pPr>
            <w:r>
              <w:rPr>
                <w:rFonts w:asciiTheme="minorHAnsi" w:hAnsiTheme="minorHAnsi" w:cstheme="minorHAnsi"/>
                <w:sz w:val="20"/>
                <w:szCs w:val="20"/>
              </w:rPr>
              <w:t>8</w:t>
            </w:r>
          </w:p>
        </w:tc>
        <w:tc>
          <w:tcPr>
            <w:tcW w:w="1443" w:type="dxa"/>
          </w:tcPr>
          <w:p w:rsidR="001C5A94" w:rsidRPr="00697868" w:rsidRDefault="00DD7D34" w:rsidP="009E22B9">
            <w:pPr>
              <w:rPr>
                <w:rFonts w:asciiTheme="minorHAnsi" w:hAnsiTheme="minorHAnsi" w:cstheme="minorHAnsi"/>
                <w:sz w:val="20"/>
                <w:szCs w:val="20"/>
              </w:rPr>
            </w:pPr>
            <w:r>
              <w:rPr>
                <w:rFonts w:asciiTheme="minorHAnsi" w:hAnsiTheme="minorHAnsi" w:cstheme="minorHAnsi"/>
                <w:sz w:val="20"/>
                <w:szCs w:val="20"/>
              </w:rPr>
              <w:t>2.</w:t>
            </w:r>
            <w:r w:rsidR="009E22B9">
              <w:rPr>
                <w:rFonts w:asciiTheme="minorHAnsi" w:hAnsiTheme="minorHAnsi" w:cstheme="minorHAnsi"/>
                <w:sz w:val="20"/>
                <w:szCs w:val="20"/>
              </w:rPr>
              <w:t>7</w:t>
            </w:r>
          </w:p>
        </w:tc>
      </w:tr>
    </w:tbl>
    <w:p w:rsidR="00E16609" w:rsidRPr="00697868" w:rsidRDefault="00E16609" w:rsidP="00560934">
      <w:pPr>
        <w:pStyle w:val="Heading1"/>
        <w:keepNext w:val="0"/>
        <w:rPr>
          <w:rFonts w:asciiTheme="minorHAnsi" w:hAnsiTheme="minorHAnsi" w:cstheme="minorHAnsi"/>
        </w:rPr>
      </w:pPr>
      <w:bookmarkStart w:id="17" w:name="_Toc214003090"/>
      <w:proofErr w:type="gramStart"/>
      <w:r w:rsidRPr="00697868">
        <w:rPr>
          <w:rFonts w:asciiTheme="minorHAnsi" w:hAnsiTheme="minorHAnsi" w:cstheme="minorHAnsi"/>
        </w:rPr>
        <w:t>Section 2.</w:t>
      </w:r>
      <w:proofErr w:type="gramEnd"/>
      <w:r w:rsidRPr="00697868">
        <w:rPr>
          <w:rFonts w:asciiTheme="minorHAnsi" w:hAnsiTheme="minorHAnsi" w:cstheme="minorHAnsi"/>
        </w:rPr>
        <w:t xml:space="preserve"> Energy Savings &amp; Demand Reduction Calculations</w:t>
      </w:r>
      <w:bookmarkEnd w:id="17"/>
    </w:p>
    <w:p w:rsidR="000A5D97" w:rsidRPr="0049754A" w:rsidRDefault="000A5D97" w:rsidP="000A5D97">
      <w:pPr>
        <w:pStyle w:val="Heading2"/>
        <w:keepNext w:val="0"/>
        <w:rPr>
          <w:rFonts w:asciiTheme="minorHAnsi" w:hAnsiTheme="minorHAnsi" w:cstheme="minorHAnsi"/>
          <w:b w:val="0"/>
          <w:bCs w:val="0"/>
          <w:iCs w:val="0"/>
          <w:smallCaps w:val="0"/>
          <w:sz w:val="22"/>
          <w:szCs w:val="22"/>
        </w:rPr>
      </w:pPr>
      <w:r w:rsidRPr="0049754A">
        <w:rPr>
          <w:rFonts w:asciiTheme="minorHAnsi" w:hAnsiTheme="minorHAnsi" w:cstheme="minorHAnsi"/>
          <w:b w:val="0"/>
          <w:bCs w:val="0"/>
          <w:iCs w:val="0"/>
          <w:smallCaps w:val="0"/>
          <w:sz w:val="22"/>
          <w:szCs w:val="22"/>
        </w:rPr>
        <w:t xml:space="preserve">The </w:t>
      </w:r>
      <w:r w:rsidR="00D56F84">
        <w:rPr>
          <w:rFonts w:asciiTheme="minorHAnsi" w:hAnsiTheme="minorHAnsi" w:cstheme="minorHAnsi"/>
          <w:b w:val="0"/>
          <w:bCs w:val="0"/>
          <w:iCs w:val="0"/>
          <w:smallCaps w:val="0"/>
          <w:sz w:val="22"/>
          <w:szCs w:val="22"/>
        </w:rPr>
        <w:t>energy/demand savings for the non-residential and residential measure codes</w:t>
      </w:r>
      <w:r w:rsidRPr="0049754A">
        <w:rPr>
          <w:rFonts w:asciiTheme="minorHAnsi" w:hAnsiTheme="minorHAnsi" w:cstheme="minorHAnsi"/>
          <w:b w:val="0"/>
          <w:bCs w:val="0"/>
          <w:iCs w:val="0"/>
          <w:smallCaps w:val="0"/>
          <w:sz w:val="22"/>
          <w:szCs w:val="22"/>
        </w:rPr>
        <w:t xml:space="preserve"> follow the methodology described below.</w:t>
      </w:r>
    </w:p>
    <w:p w:rsidR="00EC7E17" w:rsidRDefault="00EC7E17" w:rsidP="00B0499E">
      <w:pPr>
        <w:pStyle w:val="Heading2"/>
        <w:keepNext w:val="0"/>
        <w:rPr>
          <w:rFonts w:asciiTheme="minorHAnsi" w:hAnsiTheme="minorHAnsi" w:cstheme="minorHAnsi"/>
          <w:sz w:val="24"/>
          <w:szCs w:val="24"/>
        </w:rPr>
      </w:pPr>
    </w:p>
    <w:p w:rsidR="00B0499E" w:rsidRPr="000B56B0" w:rsidRDefault="00D56F84" w:rsidP="00B0499E">
      <w:pPr>
        <w:pStyle w:val="Heading2"/>
        <w:keepNext w:val="0"/>
        <w:rPr>
          <w:rFonts w:asciiTheme="minorHAnsi" w:hAnsiTheme="minorHAnsi" w:cstheme="minorHAnsi"/>
          <w:sz w:val="24"/>
          <w:szCs w:val="24"/>
        </w:rPr>
      </w:pPr>
      <w:r>
        <w:rPr>
          <w:rFonts w:asciiTheme="minorHAnsi" w:hAnsiTheme="minorHAnsi" w:cstheme="minorHAnsi"/>
          <w:sz w:val="24"/>
          <w:szCs w:val="24"/>
        </w:rPr>
        <w:t>Non-Residential</w:t>
      </w:r>
      <w:r w:rsidR="00B0499E">
        <w:rPr>
          <w:rFonts w:asciiTheme="minorHAnsi" w:hAnsiTheme="minorHAnsi" w:cstheme="minorHAnsi"/>
          <w:sz w:val="24"/>
          <w:szCs w:val="24"/>
        </w:rPr>
        <w:t xml:space="preserve"> Measure Code OE-49876</w:t>
      </w:r>
    </w:p>
    <w:p w:rsidR="00D56F84" w:rsidRPr="005728D4" w:rsidRDefault="00D56F84" w:rsidP="00D56F84">
      <w:pPr>
        <w:rPr>
          <w:rFonts w:asciiTheme="minorHAnsi" w:hAnsiTheme="minorHAnsi" w:cstheme="minorHAnsi"/>
          <w:sz w:val="22"/>
          <w:szCs w:val="22"/>
        </w:rPr>
      </w:pPr>
      <w:r>
        <w:rPr>
          <w:rFonts w:asciiTheme="minorHAnsi" w:hAnsiTheme="minorHAnsi" w:cstheme="minorHAnsi"/>
          <w:sz w:val="22"/>
          <w:szCs w:val="22"/>
        </w:rPr>
        <w:t>A University of Idaho study [</w:t>
      </w:r>
      <w:r w:rsidR="00B07638">
        <w:rPr>
          <w:rFonts w:asciiTheme="minorHAnsi" w:hAnsiTheme="minorHAnsi" w:cstheme="minorHAnsi"/>
          <w:sz w:val="22"/>
          <w:szCs w:val="22"/>
        </w:rPr>
        <w:fldChar w:fldCharType="begin"/>
      </w:r>
      <w:r w:rsidR="00B07638">
        <w:rPr>
          <w:rFonts w:asciiTheme="minorHAnsi" w:hAnsiTheme="minorHAnsi" w:cstheme="minorHAnsi"/>
          <w:sz w:val="22"/>
          <w:szCs w:val="22"/>
        </w:rPr>
        <w:instrText xml:space="preserve"> NOTEREF _Ref390156244 \h </w:instrText>
      </w:r>
      <w:r w:rsidR="00B07638">
        <w:rPr>
          <w:rFonts w:asciiTheme="minorHAnsi" w:hAnsiTheme="minorHAnsi" w:cstheme="minorHAnsi"/>
          <w:sz w:val="22"/>
          <w:szCs w:val="22"/>
        </w:rPr>
      </w:r>
      <w:r w:rsidR="00B07638">
        <w:rPr>
          <w:rFonts w:asciiTheme="minorHAnsi" w:hAnsiTheme="minorHAnsi" w:cstheme="minorHAnsi"/>
          <w:sz w:val="22"/>
          <w:szCs w:val="22"/>
        </w:rPr>
        <w:fldChar w:fldCharType="separate"/>
      </w:r>
      <w:r w:rsidR="00CA6E08">
        <w:rPr>
          <w:rFonts w:asciiTheme="minorHAnsi" w:hAnsiTheme="minorHAnsi" w:cstheme="minorHAnsi"/>
          <w:sz w:val="22"/>
          <w:szCs w:val="22"/>
        </w:rPr>
        <w:t>C</w:t>
      </w:r>
      <w:r w:rsidR="00B07638">
        <w:rPr>
          <w:rFonts w:asciiTheme="minorHAnsi" w:hAnsiTheme="minorHAnsi" w:cstheme="minorHAnsi"/>
          <w:sz w:val="22"/>
          <w:szCs w:val="22"/>
        </w:rPr>
        <w:fldChar w:fldCharType="end"/>
      </w:r>
      <w:r>
        <w:rPr>
          <w:rFonts w:asciiTheme="minorHAnsi" w:hAnsiTheme="minorHAnsi" w:cstheme="minorHAnsi"/>
          <w:sz w:val="22"/>
          <w:szCs w:val="22"/>
        </w:rPr>
        <w:t>] was used to estimate the savings associated with the non-residential measure code.  This study surveyed and monitored six office sites in Boise, Idaho.  At the sites, total plug load energy was logged at the distribution panel level in order to obtain aggregate plug loads and profiles over time.  This logging occurred for approximately 12 months to establish baseline consumption and a usage profile.  After the baseline was established occupancy sensor plug strips were installed.  After the plug strips were installed, plug energy was again logged for three months to determine post-installation energy consumption.</w:t>
      </w:r>
    </w:p>
    <w:p w:rsidR="00D56F84" w:rsidRDefault="00D56F84" w:rsidP="00D56F84">
      <w:pPr>
        <w:rPr>
          <w:rFonts w:asciiTheme="minorHAnsi" w:hAnsiTheme="minorHAnsi" w:cstheme="minorHAnsi"/>
          <w:sz w:val="22"/>
          <w:szCs w:val="22"/>
        </w:rPr>
      </w:pPr>
    </w:p>
    <w:p w:rsidR="00D56F84" w:rsidRPr="005728D4" w:rsidRDefault="00750BED" w:rsidP="00D56F84">
      <w:pPr>
        <w:rPr>
          <w:rFonts w:asciiTheme="minorHAnsi" w:hAnsiTheme="minorHAnsi" w:cstheme="minorHAnsi"/>
          <w:sz w:val="22"/>
          <w:szCs w:val="22"/>
        </w:rPr>
      </w:pPr>
      <w:r>
        <w:rPr>
          <w:rFonts w:asciiTheme="minorHAnsi" w:hAnsiTheme="minorHAnsi" w:cstheme="minorHAnsi"/>
          <w:sz w:val="22"/>
          <w:szCs w:val="22"/>
        </w:rPr>
        <w:t xml:space="preserve">The </w:t>
      </w:r>
      <w:r w:rsidR="00A224C5">
        <w:rPr>
          <w:rFonts w:asciiTheme="minorHAnsi" w:hAnsiTheme="minorHAnsi" w:cstheme="minorHAnsi"/>
          <w:sz w:val="22"/>
          <w:szCs w:val="22"/>
        </w:rPr>
        <w:t xml:space="preserve">energy usage </w:t>
      </w:r>
      <w:r>
        <w:rPr>
          <w:rFonts w:asciiTheme="minorHAnsi" w:hAnsiTheme="minorHAnsi" w:cstheme="minorHAnsi"/>
          <w:sz w:val="22"/>
          <w:szCs w:val="22"/>
        </w:rPr>
        <w:t xml:space="preserve">savings per occupancy sensor plug was summarized in </w:t>
      </w:r>
      <w:r w:rsidR="00CA6E08">
        <w:rPr>
          <w:rFonts w:asciiTheme="minorHAnsi" w:hAnsiTheme="minorHAnsi" w:cstheme="minorHAnsi"/>
          <w:sz w:val="22"/>
          <w:szCs w:val="22"/>
        </w:rPr>
        <w:t xml:space="preserve">the study and is shown in </w:t>
      </w:r>
      <w:r w:rsidR="00CA6E08">
        <w:rPr>
          <w:rFonts w:asciiTheme="minorHAnsi" w:hAnsiTheme="minorHAnsi" w:cstheme="minorHAnsi"/>
          <w:sz w:val="22"/>
          <w:szCs w:val="22"/>
        </w:rPr>
        <w:fldChar w:fldCharType="begin"/>
      </w:r>
      <w:r w:rsidR="00CA6E08">
        <w:rPr>
          <w:rFonts w:asciiTheme="minorHAnsi" w:hAnsiTheme="minorHAnsi" w:cstheme="minorHAnsi"/>
          <w:sz w:val="22"/>
          <w:szCs w:val="22"/>
        </w:rPr>
        <w:instrText xml:space="preserve"> REF _Ref394039016 \h </w:instrText>
      </w:r>
      <w:r w:rsidR="00CA6E08">
        <w:rPr>
          <w:rFonts w:asciiTheme="minorHAnsi" w:hAnsiTheme="minorHAnsi" w:cstheme="minorHAnsi"/>
          <w:sz w:val="22"/>
          <w:szCs w:val="22"/>
        </w:rPr>
      </w:r>
      <w:r w:rsidR="00CA6E08">
        <w:rPr>
          <w:rFonts w:asciiTheme="minorHAnsi" w:hAnsiTheme="minorHAnsi" w:cstheme="minorHAnsi"/>
          <w:sz w:val="22"/>
          <w:szCs w:val="22"/>
        </w:rPr>
        <w:fldChar w:fldCharType="separate"/>
      </w:r>
      <w:r w:rsidR="00CA6E08" w:rsidRPr="005728D4">
        <w:rPr>
          <w:rFonts w:asciiTheme="minorHAnsi" w:hAnsiTheme="minorHAnsi" w:cstheme="minorHAnsi"/>
          <w:sz w:val="22"/>
          <w:szCs w:val="22"/>
        </w:rPr>
        <w:t xml:space="preserve">Table </w:t>
      </w:r>
      <w:r w:rsidR="00CA6E08">
        <w:rPr>
          <w:rFonts w:asciiTheme="minorHAnsi" w:hAnsiTheme="minorHAnsi" w:cstheme="minorHAnsi"/>
          <w:noProof/>
          <w:sz w:val="22"/>
          <w:szCs w:val="22"/>
        </w:rPr>
        <w:t>8</w:t>
      </w:r>
      <w:r w:rsidR="00CA6E08">
        <w:rPr>
          <w:rFonts w:asciiTheme="minorHAnsi" w:hAnsiTheme="minorHAnsi" w:cstheme="minorHAnsi"/>
          <w:sz w:val="22"/>
          <w:szCs w:val="22"/>
        </w:rPr>
        <w:fldChar w:fldCharType="end"/>
      </w:r>
      <w:r>
        <w:rPr>
          <w:rFonts w:asciiTheme="minorHAnsi" w:hAnsiTheme="minorHAnsi" w:cstheme="minorHAnsi"/>
          <w:sz w:val="22"/>
          <w:szCs w:val="22"/>
        </w:rPr>
        <w:t xml:space="preserve"> below:</w:t>
      </w:r>
    </w:p>
    <w:p w:rsidR="00750BED" w:rsidRDefault="00750BED" w:rsidP="00750BED">
      <w:pPr>
        <w:pStyle w:val="Caption"/>
        <w:jc w:val="center"/>
        <w:rPr>
          <w:rFonts w:asciiTheme="minorHAnsi" w:hAnsiTheme="minorHAnsi" w:cstheme="minorHAnsi"/>
          <w:sz w:val="22"/>
          <w:szCs w:val="22"/>
        </w:rPr>
      </w:pPr>
    </w:p>
    <w:p w:rsidR="00750BED" w:rsidRPr="005728D4" w:rsidRDefault="00750BED" w:rsidP="00750BED">
      <w:pPr>
        <w:pStyle w:val="Caption"/>
        <w:jc w:val="center"/>
        <w:rPr>
          <w:rFonts w:asciiTheme="minorHAnsi" w:hAnsiTheme="minorHAnsi" w:cstheme="minorHAnsi"/>
          <w:sz w:val="22"/>
          <w:szCs w:val="22"/>
        </w:rPr>
      </w:pPr>
      <w:bookmarkStart w:id="18" w:name="_Ref394039016"/>
      <w:r w:rsidRPr="005728D4">
        <w:rPr>
          <w:rFonts w:asciiTheme="minorHAnsi" w:hAnsiTheme="minorHAnsi" w:cstheme="minorHAnsi"/>
          <w:sz w:val="22"/>
          <w:szCs w:val="22"/>
        </w:rPr>
        <w:t xml:space="preserve">Table </w:t>
      </w:r>
      <w:r w:rsidRPr="005728D4">
        <w:rPr>
          <w:rFonts w:asciiTheme="minorHAnsi" w:hAnsiTheme="minorHAnsi" w:cstheme="minorHAnsi"/>
          <w:sz w:val="22"/>
          <w:szCs w:val="22"/>
        </w:rPr>
        <w:fldChar w:fldCharType="begin"/>
      </w:r>
      <w:r w:rsidRPr="005728D4">
        <w:rPr>
          <w:rFonts w:asciiTheme="minorHAnsi" w:hAnsiTheme="minorHAnsi" w:cstheme="minorHAnsi"/>
          <w:sz w:val="22"/>
          <w:szCs w:val="22"/>
        </w:rPr>
        <w:instrText xml:space="preserve"> SEQ Table \* ARABIC </w:instrText>
      </w:r>
      <w:r w:rsidRPr="005728D4">
        <w:rPr>
          <w:rFonts w:asciiTheme="minorHAnsi" w:hAnsiTheme="minorHAnsi" w:cstheme="minorHAnsi"/>
          <w:sz w:val="22"/>
          <w:szCs w:val="22"/>
        </w:rPr>
        <w:fldChar w:fldCharType="separate"/>
      </w:r>
      <w:r w:rsidR="00CA6E08">
        <w:rPr>
          <w:rFonts w:asciiTheme="minorHAnsi" w:hAnsiTheme="minorHAnsi" w:cstheme="minorHAnsi"/>
          <w:noProof/>
          <w:sz w:val="22"/>
          <w:szCs w:val="22"/>
        </w:rPr>
        <w:t>8</w:t>
      </w:r>
      <w:r w:rsidRPr="005728D4">
        <w:rPr>
          <w:rFonts w:asciiTheme="minorHAnsi" w:hAnsiTheme="minorHAnsi" w:cstheme="minorHAnsi"/>
          <w:sz w:val="22"/>
          <w:szCs w:val="22"/>
        </w:rPr>
        <w:fldChar w:fldCharType="end"/>
      </w:r>
      <w:bookmarkEnd w:id="18"/>
      <w:r w:rsidRPr="005728D4">
        <w:rPr>
          <w:rFonts w:asciiTheme="minorHAnsi" w:hAnsiTheme="minorHAnsi" w:cstheme="minorHAnsi"/>
          <w:sz w:val="22"/>
          <w:szCs w:val="22"/>
        </w:rPr>
        <w:t xml:space="preserve"> </w:t>
      </w:r>
      <w:r w:rsidR="00E20741">
        <w:rPr>
          <w:rFonts w:asciiTheme="minorHAnsi" w:hAnsiTheme="minorHAnsi" w:cstheme="minorHAnsi"/>
          <w:sz w:val="22"/>
          <w:szCs w:val="22"/>
        </w:rPr>
        <w:t xml:space="preserve">Summarized Plug Strip </w:t>
      </w:r>
      <w:r w:rsidR="00A224C5">
        <w:rPr>
          <w:rFonts w:asciiTheme="minorHAnsi" w:hAnsiTheme="minorHAnsi" w:cstheme="minorHAnsi"/>
          <w:sz w:val="22"/>
          <w:szCs w:val="22"/>
        </w:rPr>
        <w:t xml:space="preserve">Energy </w:t>
      </w:r>
      <w:r w:rsidR="00E20741">
        <w:rPr>
          <w:rFonts w:asciiTheme="minorHAnsi" w:hAnsiTheme="minorHAnsi" w:cstheme="minorHAnsi"/>
          <w:sz w:val="22"/>
          <w:szCs w:val="22"/>
        </w:rPr>
        <w:t>Savings</w:t>
      </w:r>
    </w:p>
    <w:tbl>
      <w:tblPr>
        <w:tblStyle w:val="TableContemporary"/>
        <w:tblW w:w="8298" w:type="dxa"/>
        <w:jc w:val="center"/>
        <w:tblLayout w:type="fixed"/>
        <w:tblLook w:val="04A0" w:firstRow="1" w:lastRow="0" w:firstColumn="1" w:lastColumn="0" w:noHBand="0" w:noVBand="1"/>
      </w:tblPr>
      <w:tblGrid>
        <w:gridCol w:w="2088"/>
        <w:gridCol w:w="1710"/>
        <w:gridCol w:w="1890"/>
        <w:gridCol w:w="2610"/>
      </w:tblGrid>
      <w:tr w:rsidR="00E20741" w:rsidRPr="00E43EDE" w:rsidTr="00E20741">
        <w:trPr>
          <w:cnfStyle w:val="100000000000" w:firstRow="1" w:lastRow="0" w:firstColumn="0" w:lastColumn="0" w:oddVBand="0" w:evenVBand="0" w:oddHBand="0" w:evenHBand="0" w:firstRowFirstColumn="0" w:firstRowLastColumn="0" w:lastRowFirstColumn="0" w:lastRowLastColumn="0"/>
          <w:trHeight w:val="285"/>
          <w:jc w:val="center"/>
        </w:trPr>
        <w:tc>
          <w:tcPr>
            <w:tcW w:w="2088" w:type="dxa"/>
            <w:noWrap/>
            <w:hideMark/>
          </w:tcPr>
          <w:p w:rsidR="00E20741" w:rsidRPr="00E43EDE" w:rsidRDefault="00E20741" w:rsidP="00E20741">
            <w:pPr>
              <w:jc w:val="center"/>
              <w:rPr>
                <w:rFonts w:asciiTheme="minorHAnsi" w:hAnsiTheme="minorHAnsi" w:cstheme="minorHAnsi"/>
                <w:color w:val="000000"/>
                <w:sz w:val="20"/>
                <w:szCs w:val="20"/>
              </w:rPr>
            </w:pPr>
            <w:r>
              <w:rPr>
                <w:rFonts w:asciiTheme="minorHAnsi" w:hAnsiTheme="minorHAnsi" w:cstheme="minorHAnsi"/>
                <w:color w:val="000000"/>
                <w:sz w:val="20"/>
                <w:szCs w:val="20"/>
              </w:rPr>
              <w:t>Plug strips used</w:t>
            </w:r>
          </w:p>
        </w:tc>
        <w:tc>
          <w:tcPr>
            <w:tcW w:w="1710" w:type="dxa"/>
            <w:noWrap/>
            <w:hideMark/>
          </w:tcPr>
          <w:p w:rsidR="00E20741" w:rsidRPr="00E43EDE" w:rsidRDefault="00E20741" w:rsidP="00687771">
            <w:pPr>
              <w:jc w:val="center"/>
              <w:rPr>
                <w:rFonts w:asciiTheme="minorHAnsi" w:hAnsiTheme="minorHAnsi" w:cstheme="minorHAnsi"/>
                <w:color w:val="000000"/>
                <w:sz w:val="20"/>
                <w:szCs w:val="20"/>
              </w:rPr>
            </w:pPr>
            <w:r>
              <w:rPr>
                <w:rFonts w:asciiTheme="minorHAnsi" w:hAnsiTheme="minorHAnsi" w:cstheme="minorHAnsi"/>
                <w:color w:val="000000"/>
                <w:sz w:val="20"/>
                <w:szCs w:val="20"/>
              </w:rPr>
              <w:t>Controlled devices</w:t>
            </w:r>
          </w:p>
        </w:tc>
        <w:tc>
          <w:tcPr>
            <w:tcW w:w="1890" w:type="dxa"/>
            <w:noWrap/>
            <w:hideMark/>
          </w:tcPr>
          <w:p w:rsidR="00E20741" w:rsidRPr="00E43EDE" w:rsidRDefault="00E20741" w:rsidP="00687771">
            <w:pPr>
              <w:jc w:val="center"/>
              <w:rPr>
                <w:rFonts w:asciiTheme="minorHAnsi" w:hAnsiTheme="minorHAnsi" w:cstheme="minorHAnsi"/>
                <w:color w:val="000000"/>
                <w:sz w:val="20"/>
                <w:szCs w:val="20"/>
              </w:rPr>
            </w:pPr>
            <w:r>
              <w:rPr>
                <w:rFonts w:asciiTheme="minorHAnsi" w:hAnsiTheme="minorHAnsi" w:cstheme="minorHAnsi"/>
                <w:color w:val="000000"/>
                <w:sz w:val="20"/>
                <w:szCs w:val="20"/>
              </w:rPr>
              <w:t>Controlled devices per strip</w:t>
            </w:r>
          </w:p>
        </w:tc>
        <w:tc>
          <w:tcPr>
            <w:tcW w:w="2610" w:type="dxa"/>
            <w:noWrap/>
            <w:hideMark/>
          </w:tcPr>
          <w:p w:rsidR="00E20741" w:rsidRPr="00E43EDE" w:rsidRDefault="00E20741" w:rsidP="00687771">
            <w:pPr>
              <w:jc w:val="center"/>
              <w:rPr>
                <w:rFonts w:asciiTheme="minorHAnsi" w:hAnsiTheme="minorHAnsi" w:cstheme="minorHAnsi"/>
                <w:color w:val="000000"/>
                <w:sz w:val="20"/>
                <w:szCs w:val="20"/>
              </w:rPr>
            </w:pPr>
            <w:r>
              <w:rPr>
                <w:rFonts w:asciiTheme="minorHAnsi" w:hAnsiTheme="minorHAnsi" w:cstheme="minorHAnsi"/>
                <w:color w:val="000000"/>
                <w:sz w:val="20"/>
                <w:szCs w:val="20"/>
              </w:rPr>
              <w:t>Average savings per plug strip</w:t>
            </w:r>
          </w:p>
        </w:tc>
      </w:tr>
      <w:tr w:rsidR="00E20741" w:rsidRPr="00E43EDE" w:rsidTr="00E20741">
        <w:trPr>
          <w:cnfStyle w:val="000000100000" w:firstRow="0" w:lastRow="0" w:firstColumn="0" w:lastColumn="0" w:oddVBand="0" w:evenVBand="0" w:oddHBand="1" w:evenHBand="0" w:firstRowFirstColumn="0" w:firstRowLastColumn="0" w:lastRowFirstColumn="0" w:lastRowLastColumn="0"/>
          <w:trHeight w:val="255"/>
          <w:jc w:val="center"/>
        </w:trPr>
        <w:tc>
          <w:tcPr>
            <w:tcW w:w="2088" w:type="dxa"/>
            <w:noWrap/>
            <w:hideMark/>
          </w:tcPr>
          <w:p w:rsidR="00E20741" w:rsidRPr="00E43EDE" w:rsidRDefault="00E20741" w:rsidP="00E20741">
            <w:pPr>
              <w:jc w:val="center"/>
              <w:rPr>
                <w:rFonts w:asciiTheme="minorHAnsi" w:hAnsiTheme="minorHAnsi" w:cstheme="minorHAnsi"/>
                <w:bCs/>
                <w:color w:val="000000"/>
                <w:sz w:val="20"/>
                <w:szCs w:val="20"/>
              </w:rPr>
            </w:pPr>
            <w:r>
              <w:rPr>
                <w:rFonts w:asciiTheme="minorHAnsi" w:hAnsiTheme="minorHAnsi" w:cstheme="minorHAnsi"/>
                <w:bCs/>
                <w:color w:val="000000"/>
                <w:sz w:val="20"/>
                <w:szCs w:val="20"/>
              </w:rPr>
              <w:t>33</w:t>
            </w:r>
          </w:p>
        </w:tc>
        <w:tc>
          <w:tcPr>
            <w:tcW w:w="1710" w:type="dxa"/>
            <w:noWrap/>
            <w:hideMark/>
          </w:tcPr>
          <w:p w:rsidR="00E20741" w:rsidRPr="00E43EDE" w:rsidRDefault="00E20741" w:rsidP="00687771">
            <w:pPr>
              <w:jc w:val="center"/>
              <w:rPr>
                <w:rFonts w:asciiTheme="minorHAnsi" w:hAnsiTheme="minorHAnsi" w:cstheme="minorHAnsi"/>
                <w:bCs/>
                <w:color w:val="000000"/>
                <w:sz w:val="20"/>
                <w:szCs w:val="20"/>
              </w:rPr>
            </w:pPr>
            <w:r>
              <w:rPr>
                <w:rFonts w:asciiTheme="minorHAnsi" w:hAnsiTheme="minorHAnsi" w:cstheme="minorHAnsi"/>
                <w:bCs/>
                <w:color w:val="000000"/>
                <w:sz w:val="20"/>
                <w:szCs w:val="20"/>
              </w:rPr>
              <w:t>108</w:t>
            </w:r>
          </w:p>
        </w:tc>
        <w:tc>
          <w:tcPr>
            <w:tcW w:w="1890" w:type="dxa"/>
            <w:noWrap/>
            <w:hideMark/>
          </w:tcPr>
          <w:p w:rsidR="00E20741" w:rsidRPr="00E43EDE" w:rsidRDefault="00E20741" w:rsidP="00687771">
            <w:pPr>
              <w:jc w:val="center"/>
              <w:rPr>
                <w:rFonts w:asciiTheme="minorHAnsi" w:hAnsiTheme="minorHAnsi" w:cstheme="minorHAnsi"/>
                <w:bCs/>
                <w:color w:val="000000"/>
                <w:sz w:val="20"/>
                <w:szCs w:val="20"/>
              </w:rPr>
            </w:pPr>
            <w:r>
              <w:rPr>
                <w:rFonts w:asciiTheme="minorHAnsi" w:hAnsiTheme="minorHAnsi" w:cstheme="minorHAnsi"/>
                <w:bCs/>
                <w:color w:val="000000"/>
                <w:sz w:val="20"/>
                <w:szCs w:val="20"/>
              </w:rPr>
              <w:t>3.27</w:t>
            </w:r>
          </w:p>
        </w:tc>
        <w:tc>
          <w:tcPr>
            <w:tcW w:w="2610" w:type="dxa"/>
            <w:noWrap/>
            <w:hideMark/>
          </w:tcPr>
          <w:p w:rsidR="00E20741" w:rsidRPr="00E43EDE" w:rsidRDefault="00E20741" w:rsidP="00687771">
            <w:pPr>
              <w:jc w:val="center"/>
              <w:rPr>
                <w:rFonts w:asciiTheme="minorHAnsi" w:hAnsiTheme="minorHAnsi" w:cstheme="minorHAnsi"/>
                <w:bCs/>
                <w:color w:val="000000"/>
                <w:sz w:val="20"/>
                <w:szCs w:val="20"/>
              </w:rPr>
            </w:pPr>
            <w:r>
              <w:rPr>
                <w:rFonts w:asciiTheme="minorHAnsi" w:hAnsiTheme="minorHAnsi" w:cstheme="minorHAnsi"/>
                <w:bCs/>
                <w:color w:val="000000"/>
                <w:sz w:val="20"/>
                <w:szCs w:val="20"/>
              </w:rPr>
              <w:t>163 kWh/yr</w:t>
            </w:r>
          </w:p>
        </w:tc>
      </w:tr>
    </w:tbl>
    <w:p w:rsidR="00EC7E17" w:rsidRDefault="00EC7E17" w:rsidP="00E20741">
      <w:pPr>
        <w:rPr>
          <w:rFonts w:asciiTheme="minorHAnsi" w:hAnsiTheme="minorHAnsi" w:cstheme="minorHAnsi"/>
          <w:sz w:val="22"/>
          <w:szCs w:val="22"/>
        </w:rPr>
      </w:pPr>
    </w:p>
    <w:p w:rsidR="00E20741" w:rsidRDefault="00E20741" w:rsidP="00E20741">
      <w:pPr>
        <w:rPr>
          <w:rFonts w:asciiTheme="minorHAnsi" w:hAnsiTheme="minorHAnsi" w:cstheme="minorHAnsi"/>
          <w:sz w:val="22"/>
          <w:szCs w:val="22"/>
        </w:rPr>
      </w:pPr>
      <w:r>
        <w:rPr>
          <w:rFonts w:asciiTheme="minorHAnsi" w:hAnsiTheme="minorHAnsi" w:cstheme="minorHAnsi"/>
          <w:sz w:val="22"/>
          <w:szCs w:val="22"/>
        </w:rPr>
        <w:t xml:space="preserve">The weekday demand was </w:t>
      </w:r>
      <w:r w:rsidR="00A224C5">
        <w:rPr>
          <w:rFonts w:asciiTheme="minorHAnsi" w:hAnsiTheme="minorHAnsi" w:cstheme="minorHAnsi"/>
          <w:sz w:val="22"/>
          <w:szCs w:val="22"/>
        </w:rPr>
        <w:t xml:space="preserve">also </w:t>
      </w:r>
      <w:r>
        <w:rPr>
          <w:rFonts w:asciiTheme="minorHAnsi" w:hAnsiTheme="minorHAnsi" w:cstheme="minorHAnsi"/>
          <w:sz w:val="22"/>
          <w:szCs w:val="22"/>
        </w:rPr>
        <w:t xml:space="preserve">summarized in </w:t>
      </w:r>
      <w:r w:rsidR="00045252">
        <w:rPr>
          <w:rFonts w:asciiTheme="minorHAnsi" w:hAnsiTheme="minorHAnsi" w:cstheme="minorHAnsi"/>
          <w:sz w:val="22"/>
          <w:szCs w:val="22"/>
        </w:rPr>
        <w:t>the study.  These</w:t>
      </w:r>
      <w:r>
        <w:rPr>
          <w:rFonts w:asciiTheme="minorHAnsi" w:hAnsiTheme="minorHAnsi" w:cstheme="minorHAnsi"/>
          <w:sz w:val="22"/>
          <w:szCs w:val="22"/>
        </w:rPr>
        <w:t xml:space="preserve"> </w:t>
      </w:r>
      <w:r w:rsidR="00A224C5">
        <w:rPr>
          <w:rFonts w:asciiTheme="minorHAnsi" w:hAnsiTheme="minorHAnsi" w:cstheme="minorHAnsi"/>
          <w:sz w:val="22"/>
          <w:szCs w:val="22"/>
        </w:rPr>
        <w:t xml:space="preserve">summary </w:t>
      </w:r>
      <w:r w:rsidR="00045252">
        <w:rPr>
          <w:rFonts w:asciiTheme="minorHAnsi" w:hAnsiTheme="minorHAnsi" w:cstheme="minorHAnsi"/>
          <w:sz w:val="22"/>
          <w:szCs w:val="22"/>
        </w:rPr>
        <w:t>results are</w:t>
      </w:r>
      <w:r w:rsidR="00A224C5">
        <w:rPr>
          <w:rFonts w:asciiTheme="minorHAnsi" w:hAnsiTheme="minorHAnsi" w:cstheme="minorHAnsi"/>
          <w:sz w:val="22"/>
          <w:szCs w:val="22"/>
        </w:rPr>
        <w:t xml:space="preserve"> </w:t>
      </w:r>
      <w:r>
        <w:rPr>
          <w:rFonts w:asciiTheme="minorHAnsi" w:hAnsiTheme="minorHAnsi" w:cstheme="minorHAnsi"/>
          <w:sz w:val="22"/>
          <w:szCs w:val="22"/>
        </w:rPr>
        <w:t xml:space="preserve">used to estimate the </w:t>
      </w:r>
      <w:r w:rsidR="00A224C5">
        <w:rPr>
          <w:rFonts w:asciiTheme="minorHAnsi" w:hAnsiTheme="minorHAnsi" w:cstheme="minorHAnsi"/>
          <w:sz w:val="22"/>
          <w:szCs w:val="22"/>
        </w:rPr>
        <w:t xml:space="preserve">DEER </w:t>
      </w:r>
      <w:r>
        <w:rPr>
          <w:rFonts w:asciiTheme="minorHAnsi" w:hAnsiTheme="minorHAnsi" w:cstheme="minorHAnsi"/>
          <w:sz w:val="22"/>
          <w:szCs w:val="22"/>
        </w:rPr>
        <w:t xml:space="preserve">peak demand reduction savings for this Workpaper.  This is shown in </w:t>
      </w:r>
      <w:r w:rsidR="00CA6E08">
        <w:rPr>
          <w:rFonts w:asciiTheme="minorHAnsi" w:hAnsiTheme="minorHAnsi" w:cstheme="minorHAnsi"/>
          <w:sz w:val="22"/>
          <w:szCs w:val="22"/>
        </w:rPr>
        <w:fldChar w:fldCharType="begin"/>
      </w:r>
      <w:r w:rsidR="00CA6E08">
        <w:rPr>
          <w:rFonts w:asciiTheme="minorHAnsi" w:hAnsiTheme="minorHAnsi" w:cstheme="minorHAnsi"/>
          <w:sz w:val="22"/>
          <w:szCs w:val="22"/>
        </w:rPr>
        <w:instrText xml:space="preserve"> REF _Ref394039000 \h </w:instrText>
      </w:r>
      <w:r w:rsidR="00CA6E08">
        <w:rPr>
          <w:rFonts w:asciiTheme="minorHAnsi" w:hAnsiTheme="minorHAnsi" w:cstheme="minorHAnsi"/>
          <w:sz w:val="22"/>
          <w:szCs w:val="22"/>
        </w:rPr>
      </w:r>
      <w:r w:rsidR="00CA6E08">
        <w:rPr>
          <w:rFonts w:asciiTheme="minorHAnsi" w:hAnsiTheme="minorHAnsi" w:cstheme="minorHAnsi"/>
          <w:sz w:val="22"/>
          <w:szCs w:val="22"/>
        </w:rPr>
        <w:fldChar w:fldCharType="separate"/>
      </w:r>
      <w:r w:rsidR="00CA6E08" w:rsidRPr="00CA6E08">
        <w:rPr>
          <w:rFonts w:asciiTheme="minorHAnsi" w:hAnsiTheme="minorHAnsi" w:cstheme="minorHAnsi"/>
          <w:sz w:val="22"/>
          <w:szCs w:val="22"/>
        </w:rPr>
        <w:t xml:space="preserve">Table </w:t>
      </w:r>
      <w:r w:rsidR="00CA6E08">
        <w:rPr>
          <w:rFonts w:asciiTheme="minorHAnsi" w:hAnsiTheme="minorHAnsi" w:cstheme="minorHAnsi"/>
          <w:noProof/>
          <w:sz w:val="22"/>
          <w:szCs w:val="22"/>
        </w:rPr>
        <w:t>9</w:t>
      </w:r>
      <w:r w:rsidR="00CA6E08">
        <w:rPr>
          <w:rFonts w:asciiTheme="minorHAnsi" w:hAnsiTheme="minorHAnsi" w:cstheme="minorHAnsi"/>
          <w:sz w:val="22"/>
          <w:szCs w:val="22"/>
        </w:rPr>
        <w:fldChar w:fldCharType="end"/>
      </w:r>
      <w:r w:rsidR="00CA6E08">
        <w:rPr>
          <w:rFonts w:asciiTheme="minorHAnsi" w:hAnsiTheme="minorHAnsi" w:cstheme="minorHAnsi"/>
          <w:sz w:val="22"/>
          <w:szCs w:val="22"/>
        </w:rPr>
        <w:t xml:space="preserve"> </w:t>
      </w:r>
      <w:r>
        <w:rPr>
          <w:rFonts w:asciiTheme="minorHAnsi" w:hAnsiTheme="minorHAnsi" w:cstheme="minorHAnsi"/>
          <w:sz w:val="22"/>
          <w:szCs w:val="22"/>
        </w:rPr>
        <w:t>below:</w:t>
      </w:r>
    </w:p>
    <w:p w:rsidR="00E20741" w:rsidRDefault="00E20741" w:rsidP="00E20741"/>
    <w:p w:rsidR="00E20741" w:rsidRPr="005728D4" w:rsidRDefault="00CA6E08" w:rsidP="00CA6E08">
      <w:pPr>
        <w:pStyle w:val="Caption"/>
        <w:jc w:val="center"/>
        <w:rPr>
          <w:rFonts w:asciiTheme="minorHAnsi" w:hAnsiTheme="minorHAnsi" w:cstheme="minorHAnsi"/>
          <w:sz w:val="22"/>
          <w:szCs w:val="22"/>
        </w:rPr>
      </w:pPr>
      <w:bookmarkStart w:id="19" w:name="_Ref394039000"/>
      <w:r w:rsidRPr="00CA6E08">
        <w:rPr>
          <w:rFonts w:asciiTheme="minorHAnsi" w:hAnsiTheme="minorHAnsi" w:cstheme="minorHAnsi"/>
          <w:sz w:val="22"/>
          <w:szCs w:val="22"/>
        </w:rPr>
        <w:t xml:space="preserve">Table </w:t>
      </w:r>
      <w:r w:rsidRPr="00CA6E08">
        <w:rPr>
          <w:rFonts w:asciiTheme="minorHAnsi" w:hAnsiTheme="minorHAnsi" w:cstheme="minorHAnsi"/>
          <w:sz w:val="22"/>
          <w:szCs w:val="22"/>
        </w:rPr>
        <w:fldChar w:fldCharType="begin"/>
      </w:r>
      <w:r w:rsidRPr="00CA6E08">
        <w:rPr>
          <w:rFonts w:asciiTheme="minorHAnsi" w:hAnsiTheme="minorHAnsi" w:cstheme="minorHAnsi"/>
          <w:sz w:val="22"/>
          <w:szCs w:val="22"/>
        </w:rPr>
        <w:instrText xml:space="preserve"> SEQ Table \* ARABIC </w:instrText>
      </w:r>
      <w:r w:rsidRPr="00CA6E08">
        <w:rPr>
          <w:rFonts w:asciiTheme="minorHAnsi" w:hAnsiTheme="minorHAnsi" w:cstheme="minorHAnsi"/>
          <w:sz w:val="22"/>
          <w:szCs w:val="22"/>
        </w:rPr>
        <w:fldChar w:fldCharType="separate"/>
      </w:r>
      <w:r>
        <w:rPr>
          <w:rFonts w:asciiTheme="minorHAnsi" w:hAnsiTheme="minorHAnsi" w:cstheme="minorHAnsi"/>
          <w:noProof/>
          <w:sz w:val="22"/>
          <w:szCs w:val="22"/>
        </w:rPr>
        <w:t>9</w:t>
      </w:r>
      <w:r w:rsidRPr="00CA6E08">
        <w:rPr>
          <w:rFonts w:asciiTheme="minorHAnsi" w:hAnsiTheme="minorHAnsi" w:cstheme="minorHAnsi"/>
          <w:sz w:val="22"/>
          <w:szCs w:val="22"/>
        </w:rPr>
        <w:fldChar w:fldCharType="end"/>
      </w:r>
      <w:bookmarkEnd w:id="19"/>
      <w:r w:rsidR="00E20741" w:rsidRPr="005728D4">
        <w:rPr>
          <w:rFonts w:asciiTheme="minorHAnsi" w:hAnsiTheme="minorHAnsi" w:cstheme="minorHAnsi"/>
          <w:sz w:val="22"/>
          <w:szCs w:val="22"/>
        </w:rPr>
        <w:t xml:space="preserve"> </w:t>
      </w:r>
      <w:r w:rsidR="00E20741">
        <w:rPr>
          <w:rFonts w:asciiTheme="minorHAnsi" w:hAnsiTheme="minorHAnsi" w:cstheme="minorHAnsi"/>
          <w:sz w:val="22"/>
          <w:szCs w:val="22"/>
        </w:rPr>
        <w:t xml:space="preserve">Summarized Plug Strip </w:t>
      </w:r>
      <w:r w:rsidR="00A224C5">
        <w:rPr>
          <w:rFonts w:asciiTheme="minorHAnsi" w:hAnsiTheme="minorHAnsi" w:cstheme="minorHAnsi"/>
          <w:sz w:val="22"/>
          <w:szCs w:val="22"/>
        </w:rPr>
        <w:t xml:space="preserve">Peak Demand </w:t>
      </w:r>
      <w:r w:rsidR="00E20741">
        <w:rPr>
          <w:rFonts w:asciiTheme="minorHAnsi" w:hAnsiTheme="minorHAnsi" w:cstheme="minorHAnsi"/>
          <w:sz w:val="22"/>
          <w:szCs w:val="22"/>
        </w:rPr>
        <w:t>Savings</w:t>
      </w:r>
    </w:p>
    <w:tbl>
      <w:tblPr>
        <w:tblStyle w:val="TableContemporary"/>
        <w:tblW w:w="5644" w:type="dxa"/>
        <w:jc w:val="center"/>
        <w:tblLayout w:type="fixed"/>
        <w:tblLook w:val="04A0" w:firstRow="1" w:lastRow="0" w:firstColumn="1" w:lastColumn="0" w:noHBand="0" w:noVBand="1"/>
      </w:tblPr>
      <w:tblGrid>
        <w:gridCol w:w="2822"/>
        <w:gridCol w:w="2822"/>
      </w:tblGrid>
      <w:tr w:rsidR="000145AC" w:rsidRPr="00E43EDE" w:rsidTr="000145AC">
        <w:trPr>
          <w:cnfStyle w:val="100000000000" w:firstRow="1" w:lastRow="0" w:firstColumn="0" w:lastColumn="0" w:oddVBand="0" w:evenVBand="0" w:oddHBand="0" w:evenHBand="0" w:firstRowFirstColumn="0" w:firstRowLastColumn="0" w:lastRowFirstColumn="0" w:lastRowLastColumn="0"/>
          <w:trHeight w:val="285"/>
          <w:jc w:val="center"/>
        </w:trPr>
        <w:tc>
          <w:tcPr>
            <w:tcW w:w="2822" w:type="dxa"/>
            <w:noWrap/>
            <w:hideMark/>
          </w:tcPr>
          <w:p w:rsidR="000145AC" w:rsidRPr="00E43EDE" w:rsidRDefault="000145AC" w:rsidP="000145AC">
            <w:pPr>
              <w:jc w:val="center"/>
              <w:rPr>
                <w:rFonts w:asciiTheme="minorHAnsi" w:hAnsiTheme="minorHAnsi" w:cstheme="minorHAnsi"/>
                <w:color w:val="000000"/>
                <w:sz w:val="20"/>
                <w:szCs w:val="20"/>
              </w:rPr>
            </w:pPr>
            <w:r>
              <w:rPr>
                <w:rFonts w:asciiTheme="minorHAnsi" w:hAnsiTheme="minorHAnsi" w:cstheme="minorHAnsi"/>
                <w:color w:val="000000"/>
                <w:sz w:val="20"/>
                <w:szCs w:val="20"/>
              </w:rPr>
              <w:t>Average weekday demand savings</w:t>
            </w:r>
          </w:p>
        </w:tc>
        <w:tc>
          <w:tcPr>
            <w:tcW w:w="2822" w:type="dxa"/>
          </w:tcPr>
          <w:p w:rsidR="000145AC" w:rsidRDefault="000145AC" w:rsidP="000145AC">
            <w:pPr>
              <w:jc w:val="center"/>
              <w:rPr>
                <w:rFonts w:asciiTheme="minorHAnsi" w:hAnsiTheme="minorHAnsi" w:cstheme="minorHAnsi"/>
                <w:color w:val="000000"/>
                <w:sz w:val="20"/>
                <w:szCs w:val="20"/>
              </w:rPr>
            </w:pPr>
            <w:r>
              <w:rPr>
                <w:rFonts w:asciiTheme="minorHAnsi" w:hAnsiTheme="minorHAnsi" w:cstheme="minorHAnsi"/>
                <w:color w:val="000000"/>
                <w:sz w:val="20"/>
                <w:szCs w:val="20"/>
              </w:rPr>
              <w:t>Average weekday demand savings per strip</w:t>
            </w:r>
          </w:p>
        </w:tc>
      </w:tr>
      <w:tr w:rsidR="000145AC" w:rsidRPr="00E43EDE" w:rsidTr="000145AC">
        <w:trPr>
          <w:cnfStyle w:val="000000100000" w:firstRow="0" w:lastRow="0" w:firstColumn="0" w:lastColumn="0" w:oddVBand="0" w:evenVBand="0" w:oddHBand="1" w:evenHBand="0" w:firstRowFirstColumn="0" w:firstRowLastColumn="0" w:lastRowFirstColumn="0" w:lastRowLastColumn="0"/>
          <w:trHeight w:val="255"/>
          <w:jc w:val="center"/>
        </w:trPr>
        <w:tc>
          <w:tcPr>
            <w:tcW w:w="2822" w:type="dxa"/>
            <w:noWrap/>
            <w:hideMark/>
          </w:tcPr>
          <w:p w:rsidR="000145AC" w:rsidRPr="00E43EDE" w:rsidRDefault="000145AC" w:rsidP="00687771">
            <w:pPr>
              <w:jc w:val="center"/>
              <w:rPr>
                <w:rFonts w:asciiTheme="minorHAnsi" w:hAnsiTheme="minorHAnsi" w:cstheme="minorHAnsi"/>
                <w:bCs/>
                <w:color w:val="000000"/>
                <w:sz w:val="20"/>
                <w:szCs w:val="20"/>
              </w:rPr>
            </w:pPr>
            <w:r>
              <w:rPr>
                <w:rFonts w:asciiTheme="minorHAnsi" w:hAnsiTheme="minorHAnsi" w:cstheme="minorHAnsi"/>
                <w:bCs/>
                <w:color w:val="000000"/>
                <w:sz w:val="20"/>
                <w:szCs w:val="20"/>
              </w:rPr>
              <w:t>0.63 kW</w:t>
            </w:r>
          </w:p>
        </w:tc>
        <w:tc>
          <w:tcPr>
            <w:tcW w:w="2822" w:type="dxa"/>
          </w:tcPr>
          <w:p w:rsidR="000145AC" w:rsidRDefault="000145AC" w:rsidP="00687771">
            <w:pPr>
              <w:jc w:val="center"/>
              <w:rPr>
                <w:rFonts w:asciiTheme="minorHAnsi" w:hAnsiTheme="minorHAnsi" w:cstheme="minorHAnsi"/>
                <w:bCs/>
                <w:color w:val="000000"/>
                <w:sz w:val="20"/>
                <w:szCs w:val="20"/>
              </w:rPr>
            </w:pPr>
            <w:r>
              <w:rPr>
                <w:rFonts w:asciiTheme="minorHAnsi" w:hAnsiTheme="minorHAnsi" w:cstheme="minorHAnsi"/>
                <w:bCs/>
                <w:color w:val="000000"/>
                <w:sz w:val="20"/>
                <w:szCs w:val="20"/>
              </w:rPr>
              <w:t>0.019</w:t>
            </w:r>
          </w:p>
        </w:tc>
      </w:tr>
    </w:tbl>
    <w:p w:rsidR="00E20741" w:rsidRPr="00E20741" w:rsidRDefault="00E20741" w:rsidP="00E20741"/>
    <w:p w:rsidR="00A224C5" w:rsidRPr="000B56B0" w:rsidRDefault="00A224C5" w:rsidP="00A224C5">
      <w:pPr>
        <w:pStyle w:val="Heading2"/>
        <w:keepNext w:val="0"/>
        <w:rPr>
          <w:rFonts w:asciiTheme="minorHAnsi" w:hAnsiTheme="minorHAnsi" w:cstheme="minorHAnsi"/>
          <w:sz w:val="24"/>
          <w:szCs w:val="24"/>
        </w:rPr>
      </w:pPr>
      <w:r>
        <w:rPr>
          <w:rFonts w:asciiTheme="minorHAnsi" w:hAnsiTheme="minorHAnsi" w:cstheme="minorHAnsi"/>
          <w:sz w:val="24"/>
          <w:szCs w:val="24"/>
        </w:rPr>
        <w:t>Residential Measure Codes CE-43621, CE-56301, CE-57213, CE-69507</w:t>
      </w:r>
    </w:p>
    <w:p w:rsidR="000A5D97" w:rsidRPr="005728D4" w:rsidRDefault="00A224C5" w:rsidP="000A5D97">
      <w:pPr>
        <w:rPr>
          <w:rFonts w:asciiTheme="minorHAnsi" w:hAnsiTheme="minorHAnsi" w:cstheme="minorHAnsi"/>
          <w:sz w:val="22"/>
          <w:szCs w:val="22"/>
        </w:rPr>
      </w:pPr>
      <w:r>
        <w:rPr>
          <w:rFonts w:asciiTheme="minorHAnsi" w:hAnsiTheme="minorHAnsi" w:cstheme="minorHAnsi"/>
          <w:sz w:val="22"/>
          <w:szCs w:val="22"/>
        </w:rPr>
        <w:t>For the residential codes, t</w:t>
      </w:r>
      <w:r w:rsidR="000A5D97" w:rsidRPr="005728D4">
        <w:rPr>
          <w:rFonts w:asciiTheme="minorHAnsi" w:hAnsiTheme="minorHAnsi" w:cstheme="minorHAnsi"/>
          <w:sz w:val="22"/>
          <w:szCs w:val="22"/>
        </w:rPr>
        <w:t xml:space="preserve">his work paper bases savings on how often each piece of equipment is in the same room as the control device because both units must be plugged into the same power strip to achieve energy savings. </w:t>
      </w:r>
      <w:r w:rsidR="00E932F8">
        <w:rPr>
          <w:rFonts w:asciiTheme="minorHAnsi" w:hAnsiTheme="minorHAnsi" w:cstheme="minorHAnsi"/>
          <w:sz w:val="22"/>
          <w:szCs w:val="22"/>
        </w:rPr>
        <w:t>T</w:t>
      </w:r>
      <w:r w:rsidR="000A5D97" w:rsidRPr="005728D4">
        <w:rPr>
          <w:rFonts w:asciiTheme="minorHAnsi" w:hAnsiTheme="minorHAnsi" w:cstheme="minorHAnsi"/>
          <w:sz w:val="22"/>
          <w:szCs w:val="22"/>
        </w:rPr>
        <w:t>his work paper is based on a California survey</w:t>
      </w:r>
      <w:r w:rsidR="00E932F8">
        <w:rPr>
          <w:rFonts w:asciiTheme="minorHAnsi" w:hAnsiTheme="minorHAnsi" w:cstheme="minorHAnsi"/>
          <w:sz w:val="22"/>
          <w:szCs w:val="22"/>
        </w:rPr>
        <w:t>.</w:t>
      </w:r>
    </w:p>
    <w:p w:rsidR="000A5D97" w:rsidRPr="005728D4" w:rsidRDefault="000A5D97" w:rsidP="000A5D97">
      <w:pPr>
        <w:rPr>
          <w:rFonts w:asciiTheme="minorHAnsi" w:hAnsiTheme="minorHAnsi" w:cstheme="minorHAnsi"/>
          <w:sz w:val="22"/>
          <w:szCs w:val="22"/>
        </w:rPr>
      </w:pP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Smart power strips and occupancy sensor power strips eliminate vampire loads from peripheral electronic devices that can be shut off when a control device is in standby or off mode. Therefore the energy savings for a smart power strip is the sum of all the savings from turning off the peripheral devices. The energy savings from each peripheral device is calculated as follows:</w:t>
      </w:r>
    </w:p>
    <w:p w:rsidR="000A5D97" w:rsidRPr="005728D4" w:rsidRDefault="000A5D97" w:rsidP="000A5D97">
      <w:pPr>
        <w:rPr>
          <w:rFonts w:asciiTheme="minorHAnsi" w:hAnsiTheme="minorHAnsi" w:cstheme="minorHAnsi"/>
          <w:sz w:val="22"/>
          <w:szCs w:val="22"/>
        </w:rPr>
      </w:pPr>
    </w:p>
    <w:p w:rsidR="000A5D97" w:rsidRPr="005728D4" w:rsidRDefault="000A5D97" w:rsidP="000A5D97">
      <w:pPr>
        <w:ind w:firstLine="720"/>
        <w:rPr>
          <w:rFonts w:asciiTheme="minorHAnsi" w:hAnsiTheme="minorHAnsi" w:cstheme="minorHAnsi"/>
          <w:sz w:val="22"/>
          <w:szCs w:val="22"/>
          <w:vertAlign w:val="subscript"/>
        </w:rPr>
      </w:pPr>
      <w:r w:rsidRPr="005728D4">
        <w:rPr>
          <w:rFonts w:asciiTheme="minorHAnsi" w:hAnsiTheme="minorHAnsi" w:cstheme="minorHAnsi"/>
          <w:sz w:val="22"/>
          <w:szCs w:val="22"/>
        </w:rPr>
        <w:t>EES</w:t>
      </w:r>
      <w:r w:rsidRPr="005728D4">
        <w:rPr>
          <w:rFonts w:asciiTheme="minorHAnsi" w:hAnsiTheme="minorHAnsi" w:cstheme="minorHAnsi"/>
          <w:sz w:val="22"/>
          <w:szCs w:val="22"/>
        </w:rPr>
        <w:tab/>
        <w:t>=</w:t>
      </w:r>
      <w:r w:rsidRPr="005728D4">
        <w:rPr>
          <w:rFonts w:asciiTheme="minorHAnsi" w:hAnsiTheme="minorHAnsi" w:cstheme="minorHAnsi"/>
          <w:sz w:val="22"/>
          <w:szCs w:val="22"/>
        </w:rPr>
        <w:tab/>
        <w:t>H</w:t>
      </w:r>
      <w:r w:rsidRPr="005728D4">
        <w:rPr>
          <w:rFonts w:asciiTheme="minorHAnsi" w:hAnsiTheme="minorHAnsi" w:cstheme="minorHAnsi"/>
          <w:sz w:val="22"/>
          <w:szCs w:val="22"/>
          <w:vertAlign w:val="subscript"/>
        </w:rPr>
        <w:t>OFF</w:t>
      </w:r>
      <w:r w:rsidRPr="005728D4">
        <w:rPr>
          <w:rFonts w:asciiTheme="minorHAnsi" w:hAnsiTheme="minorHAnsi" w:cstheme="minorHAnsi"/>
          <w:sz w:val="22"/>
          <w:szCs w:val="22"/>
        </w:rPr>
        <w:t xml:space="preserve"> × [(STB × KW</w:t>
      </w:r>
      <w:r w:rsidRPr="005728D4">
        <w:rPr>
          <w:rFonts w:asciiTheme="minorHAnsi" w:hAnsiTheme="minorHAnsi" w:cstheme="minorHAnsi"/>
          <w:sz w:val="22"/>
          <w:szCs w:val="22"/>
          <w:vertAlign w:val="subscript"/>
        </w:rPr>
        <w:t>STB</w:t>
      </w:r>
      <w:r w:rsidRPr="005728D4">
        <w:rPr>
          <w:rFonts w:asciiTheme="minorHAnsi" w:hAnsiTheme="minorHAnsi" w:cstheme="minorHAnsi"/>
          <w:sz w:val="22"/>
          <w:szCs w:val="22"/>
        </w:rPr>
        <w:t>) + (OFF × KW</w:t>
      </w:r>
      <w:r w:rsidRPr="005728D4">
        <w:rPr>
          <w:rFonts w:asciiTheme="minorHAnsi" w:hAnsiTheme="minorHAnsi" w:cstheme="minorHAnsi"/>
          <w:sz w:val="22"/>
          <w:szCs w:val="22"/>
          <w:vertAlign w:val="subscript"/>
        </w:rPr>
        <w:t>OFF</w:t>
      </w:r>
      <w:r w:rsidRPr="005728D4">
        <w:rPr>
          <w:rFonts w:asciiTheme="minorHAnsi" w:hAnsiTheme="minorHAnsi" w:cstheme="minorHAnsi"/>
          <w:sz w:val="22"/>
          <w:szCs w:val="22"/>
        </w:rPr>
        <w:t>)] × P</w:t>
      </w:r>
      <w:r w:rsidRPr="005728D4">
        <w:rPr>
          <w:rFonts w:asciiTheme="minorHAnsi" w:hAnsiTheme="minorHAnsi" w:cstheme="minorHAnsi"/>
          <w:sz w:val="22"/>
          <w:szCs w:val="22"/>
          <w:vertAlign w:val="subscript"/>
        </w:rPr>
        <w:t xml:space="preserve">CD </w:t>
      </w:r>
      <w:r w:rsidRPr="005728D4">
        <w:rPr>
          <w:rFonts w:asciiTheme="minorHAnsi" w:hAnsiTheme="minorHAnsi" w:cstheme="minorHAnsi"/>
          <w:sz w:val="22"/>
          <w:szCs w:val="22"/>
        </w:rPr>
        <w:t>× P</w:t>
      </w:r>
      <w:r w:rsidRPr="005728D4">
        <w:rPr>
          <w:rFonts w:asciiTheme="minorHAnsi" w:hAnsiTheme="minorHAnsi" w:cstheme="minorHAnsi"/>
          <w:sz w:val="22"/>
          <w:szCs w:val="22"/>
          <w:vertAlign w:val="subscript"/>
        </w:rPr>
        <w:t>PH</w:t>
      </w:r>
    </w:p>
    <w:p w:rsidR="000A5D97" w:rsidRPr="005728D4" w:rsidRDefault="000A5D97" w:rsidP="000A5D97">
      <w:pPr>
        <w:rPr>
          <w:rFonts w:asciiTheme="minorHAnsi" w:hAnsiTheme="minorHAnsi" w:cstheme="minorHAnsi"/>
          <w:sz w:val="22"/>
          <w:szCs w:val="22"/>
        </w:rPr>
      </w:pP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Where,</w:t>
      </w:r>
    </w:p>
    <w:p w:rsidR="000A5D97" w:rsidRPr="005728D4" w:rsidRDefault="000A5D97" w:rsidP="000A5D97">
      <w:pPr>
        <w:rPr>
          <w:rFonts w:asciiTheme="minorHAnsi" w:hAnsiTheme="minorHAnsi" w:cstheme="minorHAnsi"/>
          <w:sz w:val="22"/>
          <w:szCs w:val="22"/>
        </w:rPr>
      </w:pP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ab/>
        <w:t>EES</w:t>
      </w:r>
      <w:r w:rsidRPr="005728D4">
        <w:rPr>
          <w:rFonts w:asciiTheme="minorHAnsi" w:hAnsiTheme="minorHAnsi" w:cstheme="minorHAnsi"/>
          <w:sz w:val="22"/>
          <w:szCs w:val="22"/>
        </w:rPr>
        <w:tab/>
        <w:t>=</w:t>
      </w:r>
      <w:r w:rsidRPr="005728D4">
        <w:rPr>
          <w:rFonts w:asciiTheme="minorHAnsi" w:hAnsiTheme="minorHAnsi" w:cstheme="minorHAnsi"/>
          <w:sz w:val="22"/>
          <w:szCs w:val="22"/>
        </w:rPr>
        <w:tab/>
        <w:t>average energy savings per peripheral per home</w:t>
      </w: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ab/>
        <w:t>H</w:t>
      </w:r>
      <w:r w:rsidRPr="005728D4">
        <w:rPr>
          <w:rFonts w:asciiTheme="minorHAnsi" w:hAnsiTheme="minorHAnsi" w:cstheme="minorHAnsi"/>
          <w:sz w:val="22"/>
          <w:szCs w:val="22"/>
          <w:vertAlign w:val="subscript"/>
        </w:rPr>
        <w:t>OFF</w:t>
      </w:r>
      <w:r w:rsidRPr="005728D4">
        <w:rPr>
          <w:rFonts w:asciiTheme="minorHAnsi" w:hAnsiTheme="minorHAnsi" w:cstheme="minorHAnsi"/>
          <w:sz w:val="22"/>
          <w:szCs w:val="22"/>
        </w:rPr>
        <w:tab/>
        <w:t>=</w:t>
      </w:r>
      <w:r w:rsidRPr="005728D4">
        <w:rPr>
          <w:rFonts w:asciiTheme="minorHAnsi" w:hAnsiTheme="minorHAnsi" w:cstheme="minorHAnsi"/>
          <w:sz w:val="22"/>
          <w:szCs w:val="22"/>
        </w:rPr>
        <w:tab/>
        <w:t>annual hours c</w:t>
      </w:r>
      <w:r w:rsidR="00114030">
        <w:rPr>
          <w:rFonts w:asciiTheme="minorHAnsi" w:hAnsiTheme="minorHAnsi" w:cstheme="minorHAnsi"/>
          <w:sz w:val="22"/>
          <w:szCs w:val="22"/>
        </w:rPr>
        <w:t>ontrolling device is not used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r w:rsidRPr="005728D4">
        <w:rPr>
          <w:rFonts w:asciiTheme="minorHAnsi" w:hAnsiTheme="minorHAnsi" w:cstheme="minorHAnsi"/>
          <w:sz w:val="22"/>
          <w:szCs w:val="22"/>
        </w:rPr>
        <w:t>]</w:t>
      </w: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ab/>
        <w:t>STB</w:t>
      </w:r>
      <w:r w:rsidRPr="005728D4">
        <w:rPr>
          <w:rFonts w:asciiTheme="minorHAnsi" w:hAnsiTheme="minorHAnsi" w:cstheme="minorHAnsi"/>
          <w:sz w:val="22"/>
          <w:szCs w:val="22"/>
        </w:rPr>
        <w:tab/>
        <w:t>=</w:t>
      </w:r>
      <w:r w:rsidRPr="005728D4">
        <w:rPr>
          <w:rFonts w:asciiTheme="minorHAnsi" w:hAnsiTheme="minorHAnsi" w:cstheme="minorHAnsi"/>
          <w:sz w:val="22"/>
          <w:szCs w:val="22"/>
        </w:rPr>
        <w:tab/>
        <w:t>percentage of time peripheral is in standby or left on and not used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r w:rsidRPr="005728D4">
        <w:rPr>
          <w:rFonts w:asciiTheme="minorHAnsi" w:hAnsiTheme="minorHAnsi" w:cstheme="minorHAnsi"/>
          <w:sz w:val="22"/>
          <w:szCs w:val="22"/>
        </w:rPr>
        <w:t>]</w:t>
      </w: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ab/>
        <w:t>W</w:t>
      </w:r>
      <w:r w:rsidRPr="005728D4">
        <w:rPr>
          <w:rFonts w:asciiTheme="minorHAnsi" w:hAnsiTheme="minorHAnsi" w:cstheme="minorHAnsi"/>
          <w:sz w:val="22"/>
          <w:szCs w:val="22"/>
          <w:vertAlign w:val="subscript"/>
        </w:rPr>
        <w:t xml:space="preserve">STB       </w:t>
      </w:r>
      <w:r w:rsidRPr="005728D4">
        <w:rPr>
          <w:rFonts w:asciiTheme="minorHAnsi" w:hAnsiTheme="minorHAnsi" w:cstheme="minorHAnsi"/>
          <w:sz w:val="22"/>
          <w:szCs w:val="22"/>
        </w:rPr>
        <w:t>=</w:t>
      </w:r>
      <w:r w:rsidRPr="005728D4">
        <w:rPr>
          <w:rFonts w:asciiTheme="minorHAnsi" w:hAnsiTheme="minorHAnsi" w:cstheme="minorHAnsi"/>
          <w:sz w:val="22"/>
          <w:szCs w:val="22"/>
        </w:rPr>
        <w:tab/>
        <w:t>power draw of peripheral while in standby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proofErr w:type="gramStart"/>
      <w:r w:rsidRPr="005728D4">
        <w:rPr>
          <w:rFonts w:asciiTheme="minorHAnsi" w:hAnsiTheme="minorHAnsi" w:cstheme="minorHAnsi"/>
          <w:sz w:val="22"/>
          <w:szCs w:val="22"/>
        </w:rPr>
        <w:t xml:space="preserve">, </w:t>
      </w:r>
      <w:bookmarkStart w:id="20" w:name="_Ref390159902"/>
      <w:proofErr w:type="gramEnd"/>
      <w:r w:rsidR="00114030" w:rsidRPr="00F9483A">
        <w:rPr>
          <w:rStyle w:val="EndnoteReference"/>
          <w:rFonts w:asciiTheme="minorHAnsi" w:hAnsiTheme="minorHAnsi" w:cstheme="minorHAnsi"/>
          <w:color w:val="000000"/>
          <w:sz w:val="20"/>
          <w:szCs w:val="20"/>
          <w:vertAlign w:val="baseline"/>
        </w:rPr>
        <w:endnoteReference w:id="4"/>
      </w:r>
      <w:bookmarkEnd w:id="20"/>
      <w:r w:rsidRPr="005728D4">
        <w:rPr>
          <w:rFonts w:asciiTheme="minorHAnsi" w:hAnsiTheme="minorHAnsi" w:cstheme="minorHAnsi"/>
          <w:sz w:val="22"/>
          <w:szCs w:val="22"/>
        </w:rPr>
        <w:t>]</w:t>
      </w: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ab/>
        <w:t>OFF</w:t>
      </w:r>
      <w:r w:rsidRPr="005728D4">
        <w:rPr>
          <w:rFonts w:asciiTheme="minorHAnsi" w:hAnsiTheme="minorHAnsi" w:cstheme="minorHAnsi"/>
          <w:sz w:val="22"/>
          <w:szCs w:val="22"/>
        </w:rPr>
        <w:tab/>
        <w:t>=</w:t>
      </w:r>
      <w:r w:rsidRPr="005728D4">
        <w:rPr>
          <w:rFonts w:asciiTheme="minorHAnsi" w:hAnsiTheme="minorHAnsi" w:cstheme="minorHAnsi"/>
          <w:sz w:val="22"/>
          <w:szCs w:val="22"/>
        </w:rPr>
        <w:tab/>
        <w:t>percentage time peripheral is turned off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r w:rsidRPr="005728D4">
        <w:rPr>
          <w:rFonts w:asciiTheme="minorHAnsi" w:hAnsiTheme="minorHAnsi" w:cstheme="minorHAnsi"/>
          <w:sz w:val="22"/>
          <w:szCs w:val="22"/>
        </w:rPr>
        <w:t>]</w:t>
      </w: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lastRenderedPageBreak/>
        <w:tab/>
        <w:t>W</w:t>
      </w:r>
      <w:r w:rsidRPr="005728D4">
        <w:rPr>
          <w:rFonts w:asciiTheme="minorHAnsi" w:hAnsiTheme="minorHAnsi" w:cstheme="minorHAnsi"/>
          <w:sz w:val="22"/>
          <w:szCs w:val="22"/>
          <w:vertAlign w:val="subscript"/>
        </w:rPr>
        <w:t>OFF</w:t>
      </w:r>
      <w:r w:rsidRPr="005728D4">
        <w:rPr>
          <w:rFonts w:asciiTheme="minorHAnsi" w:hAnsiTheme="minorHAnsi" w:cstheme="minorHAnsi"/>
          <w:sz w:val="22"/>
          <w:szCs w:val="22"/>
        </w:rPr>
        <w:tab/>
        <w:t>=</w:t>
      </w:r>
      <w:r w:rsidRPr="005728D4">
        <w:rPr>
          <w:rFonts w:asciiTheme="minorHAnsi" w:hAnsiTheme="minorHAnsi" w:cstheme="minorHAnsi"/>
          <w:sz w:val="22"/>
          <w:szCs w:val="22"/>
        </w:rPr>
        <w:tab/>
        <w:t>power draw of peripheral while it is turned off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r w:rsidRPr="005728D4">
        <w:rPr>
          <w:rFonts w:asciiTheme="minorHAnsi" w:hAnsiTheme="minorHAnsi" w:cstheme="minorHAnsi"/>
          <w:sz w:val="22"/>
          <w:szCs w:val="22"/>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sidRPr="005728D4">
        <w:rPr>
          <w:rFonts w:asciiTheme="minorHAnsi" w:hAnsiTheme="minorHAnsi" w:cstheme="minorHAnsi"/>
          <w:sz w:val="22"/>
          <w:szCs w:val="22"/>
        </w:rPr>
        <w:t>]</w:t>
      </w: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ab/>
        <w:t>P</w:t>
      </w:r>
      <w:r w:rsidRPr="005728D4">
        <w:rPr>
          <w:rFonts w:asciiTheme="minorHAnsi" w:hAnsiTheme="minorHAnsi" w:cstheme="minorHAnsi"/>
          <w:sz w:val="22"/>
          <w:szCs w:val="22"/>
          <w:vertAlign w:val="subscript"/>
        </w:rPr>
        <w:t>CD</w:t>
      </w:r>
      <w:r w:rsidRPr="005728D4">
        <w:rPr>
          <w:rFonts w:asciiTheme="minorHAnsi" w:hAnsiTheme="minorHAnsi" w:cstheme="minorHAnsi"/>
          <w:sz w:val="22"/>
          <w:szCs w:val="22"/>
        </w:rPr>
        <w:tab/>
        <w:t>=</w:t>
      </w:r>
      <w:r w:rsidRPr="005728D4">
        <w:rPr>
          <w:rFonts w:asciiTheme="minorHAnsi" w:hAnsiTheme="minorHAnsi" w:cstheme="minorHAnsi"/>
          <w:sz w:val="22"/>
          <w:szCs w:val="22"/>
        </w:rPr>
        <w:tab/>
        <w:t>percentage of time peripheral is used with a control device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r w:rsidRPr="005728D4">
        <w:rPr>
          <w:rFonts w:asciiTheme="minorHAnsi" w:hAnsiTheme="minorHAnsi" w:cstheme="minorHAnsi"/>
          <w:sz w:val="22"/>
          <w:szCs w:val="22"/>
        </w:rPr>
        <w:t>]</w:t>
      </w:r>
    </w:p>
    <w:p w:rsidR="000A5D97" w:rsidRPr="005728D4" w:rsidRDefault="000A5D97" w:rsidP="000A5D97">
      <w:pPr>
        <w:ind w:left="2160" w:hanging="1440"/>
        <w:rPr>
          <w:rFonts w:asciiTheme="minorHAnsi" w:hAnsiTheme="minorHAnsi" w:cstheme="minorHAnsi"/>
          <w:sz w:val="22"/>
          <w:szCs w:val="22"/>
        </w:rPr>
      </w:pPr>
      <w:r w:rsidRPr="005728D4">
        <w:rPr>
          <w:rFonts w:asciiTheme="minorHAnsi" w:hAnsiTheme="minorHAnsi" w:cstheme="minorHAnsi"/>
          <w:sz w:val="22"/>
          <w:szCs w:val="22"/>
        </w:rPr>
        <w:t>P</w:t>
      </w:r>
      <w:r w:rsidRPr="005728D4">
        <w:rPr>
          <w:rFonts w:asciiTheme="minorHAnsi" w:hAnsiTheme="minorHAnsi" w:cstheme="minorHAnsi"/>
          <w:sz w:val="22"/>
          <w:szCs w:val="22"/>
          <w:vertAlign w:val="subscript"/>
        </w:rPr>
        <w:t>PH</w:t>
      </w:r>
      <w:r w:rsidRPr="005728D4">
        <w:rPr>
          <w:rFonts w:asciiTheme="minorHAnsi" w:hAnsiTheme="minorHAnsi" w:cstheme="minorHAnsi"/>
          <w:sz w:val="22"/>
          <w:szCs w:val="22"/>
        </w:rPr>
        <w:t xml:space="preserve">       =</w:t>
      </w:r>
      <w:r w:rsidRPr="005728D4">
        <w:rPr>
          <w:rFonts w:asciiTheme="minorHAnsi" w:hAnsiTheme="minorHAnsi" w:cstheme="minorHAnsi"/>
          <w:sz w:val="22"/>
          <w:szCs w:val="22"/>
        </w:rPr>
        <w:tab/>
        <w:t>percentage of homes that have the peripheral in the same room as the control device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r w:rsidRPr="005728D4">
        <w:rPr>
          <w:rFonts w:asciiTheme="minorHAnsi" w:hAnsiTheme="minorHAnsi" w:cstheme="minorHAnsi"/>
          <w:sz w:val="22"/>
          <w:szCs w:val="22"/>
        </w:rPr>
        <w:t>]</w:t>
      </w:r>
    </w:p>
    <w:p w:rsidR="000A5D97" w:rsidRPr="005728D4" w:rsidRDefault="000A5D97" w:rsidP="000A5D97">
      <w:pPr>
        <w:rPr>
          <w:rFonts w:asciiTheme="minorHAnsi" w:hAnsiTheme="minorHAnsi" w:cstheme="minorHAnsi"/>
          <w:sz w:val="22"/>
          <w:szCs w:val="22"/>
        </w:rPr>
      </w:pPr>
    </w:p>
    <w:p w:rsidR="000A5D97" w:rsidRPr="005728D4" w:rsidRDefault="000A5D97" w:rsidP="00F75727">
      <w:pPr>
        <w:rPr>
          <w:rFonts w:asciiTheme="minorHAnsi" w:hAnsiTheme="minorHAnsi" w:cstheme="minorHAnsi"/>
          <w:sz w:val="22"/>
          <w:szCs w:val="22"/>
        </w:rPr>
      </w:pPr>
      <w:r w:rsidRPr="005728D4">
        <w:rPr>
          <w:rFonts w:asciiTheme="minorHAnsi" w:hAnsiTheme="minorHAnsi" w:cstheme="minorHAnsi"/>
          <w:sz w:val="22"/>
          <w:szCs w:val="22"/>
        </w:rPr>
        <w:t xml:space="preserve">The control device for a home office is a personal computer. </w:t>
      </w:r>
      <w:r w:rsidR="00F75727">
        <w:rPr>
          <w:rFonts w:asciiTheme="minorHAnsi" w:hAnsiTheme="minorHAnsi" w:cstheme="minorHAnsi"/>
          <w:sz w:val="22"/>
          <w:szCs w:val="22"/>
        </w:rPr>
        <w:t>Table 10</w:t>
      </w:r>
      <w:r w:rsidRPr="005728D4">
        <w:rPr>
          <w:rFonts w:asciiTheme="minorHAnsi" w:hAnsiTheme="minorHAnsi" w:cstheme="minorHAnsi"/>
          <w:sz w:val="22"/>
          <w:szCs w:val="22"/>
        </w:rPr>
        <w:t xml:space="preserve"> is a summary of the average savings per smart power strip used in a home office for each controlled peripheral. Of the home office equipment described in the 2008 Home Electronics Survey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r w:rsidRPr="005728D4">
        <w:rPr>
          <w:rFonts w:asciiTheme="minorHAnsi" w:hAnsiTheme="minorHAnsi" w:cstheme="minorHAnsi"/>
          <w:sz w:val="22"/>
          <w:szCs w:val="22"/>
        </w:rPr>
        <w:t xml:space="preserve">], only those pieces whose functionality is not compromised by being turned off are included as peripherals. For example, fax machines and multifunction printers with fax are not included. </w:t>
      </w:r>
    </w:p>
    <w:p w:rsidR="000A5D97" w:rsidRDefault="000A5D97" w:rsidP="000A5D97">
      <w:pPr>
        <w:pStyle w:val="Caption"/>
        <w:jc w:val="center"/>
        <w:rPr>
          <w:rFonts w:asciiTheme="minorHAnsi" w:hAnsiTheme="minorHAnsi" w:cstheme="minorHAnsi"/>
          <w:sz w:val="22"/>
          <w:szCs w:val="22"/>
        </w:rPr>
      </w:pPr>
      <w:bookmarkStart w:id="21" w:name="_Ref306094436"/>
    </w:p>
    <w:bookmarkEnd w:id="21"/>
    <w:p w:rsidR="000A5D97" w:rsidRPr="005728D4" w:rsidRDefault="00CA6E08" w:rsidP="00CA6E08">
      <w:pPr>
        <w:pStyle w:val="Caption"/>
        <w:jc w:val="center"/>
        <w:rPr>
          <w:rFonts w:asciiTheme="minorHAnsi" w:hAnsiTheme="minorHAnsi" w:cstheme="minorHAnsi"/>
          <w:sz w:val="22"/>
          <w:szCs w:val="22"/>
        </w:rPr>
      </w:pPr>
      <w:r w:rsidRPr="00CA6E08">
        <w:rPr>
          <w:rFonts w:asciiTheme="minorHAnsi" w:hAnsiTheme="minorHAnsi" w:cstheme="minorHAnsi"/>
          <w:sz w:val="22"/>
          <w:szCs w:val="22"/>
        </w:rPr>
        <w:t xml:space="preserve">Table </w:t>
      </w:r>
      <w:r w:rsidRPr="00CA6E08">
        <w:rPr>
          <w:rFonts w:asciiTheme="minorHAnsi" w:hAnsiTheme="minorHAnsi" w:cstheme="minorHAnsi"/>
          <w:sz w:val="22"/>
          <w:szCs w:val="22"/>
        </w:rPr>
        <w:fldChar w:fldCharType="begin"/>
      </w:r>
      <w:r w:rsidRPr="00CA6E08">
        <w:rPr>
          <w:rFonts w:asciiTheme="minorHAnsi" w:hAnsiTheme="minorHAnsi" w:cstheme="minorHAnsi"/>
          <w:sz w:val="22"/>
          <w:szCs w:val="22"/>
        </w:rPr>
        <w:instrText xml:space="preserve"> SEQ Table \* ARABIC </w:instrText>
      </w:r>
      <w:r w:rsidRPr="00CA6E08">
        <w:rPr>
          <w:rFonts w:asciiTheme="minorHAnsi" w:hAnsiTheme="minorHAnsi" w:cstheme="minorHAnsi"/>
          <w:sz w:val="22"/>
          <w:szCs w:val="22"/>
        </w:rPr>
        <w:fldChar w:fldCharType="separate"/>
      </w:r>
      <w:r>
        <w:rPr>
          <w:rFonts w:asciiTheme="minorHAnsi" w:hAnsiTheme="minorHAnsi" w:cstheme="minorHAnsi"/>
          <w:noProof/>
          <w:sz w:val="22"/>
          <w:szCs w:val="22"/>
        </w:rPr>
        <w:t>10</w:t>
      </w:r>
      <w:r w:rsidRPr="00CA6E08">
        <w:rPr>
          <w:rFonts w:asciiTheme="minorHAnsi" w:hAnsiTheme="minorHAnsi" w:cstheme="minorHAnsi"/>
          <w:sz w:val="22"/>
          <w:szCs w:val="22"/>
        </w:rPr>
        <w:fldChar w:fldCharType="end"/>
      </w:r>
      <w:r>
        <w:rPr>
          <w:rFonts w:asciiTheme="minorHAnsi" w:hAnsiTheme="minorHAnsi" w:cstheme="minorHAnsi"/>
          <w:sz w:val="22"/>
          <w:szCs w:val="22"/>
        </w:rPr>
        <w:t xml:space="preserve"> </w:t>
      </w:r>
      <w:r w:rsidR="000A5D97" w:rsidRPr="005728D4">
        <w:rPr>
          <w:rFonts w:asciiTheme="minorHAnsi" w:hAnsiTheme="minorHAnsi" w:cstheme="minorHAnsi"/>
          <w:sz w:val="22"/>
          <w:szCs w:val="22"/>
        </w:rPr>
        <w:t>Home Office Electrical Energy Savings Summary</w:t>
      </w:r>
    </w:p>
    <w:tbl>
      <w:tblPr>
        <w:tblStyle w:val="TableContemporary"/>
        <w:tblW w:w="9558" w:type="dxa"/>
        <w:tblLook w:val="04A0" w:firstRow="1" w:lastRow="0" w:firstColumn="1" w:lastColumn="0" w:noHBand="0" w:noVBand="1"/>
      </w:tblPr>
      <w:tblGrid>
        <w:gridCol w:w="2088"/>
        <w:gridCol w:w="720"/>
        <w:gridCol w:w="720"/>
        <w:gridCol w:w="900"/>
        <w:gridCol w:w="720"/>
        <w:gridCol w:w="1080"/>
        <w:gridCol w:w="900"/>
        <w:gridCol w:w="720"/>
        <w:gridCol w:w="1710"/>
      </w:tblGrid>
      <w:tr w:rsidR="000A5D97" w:rsidRPr="00E43EDE" w:rsidTr="0064310B">
        <w:trPr>
          <w:cnfStyle w:val="100000000000" w:firstRow="1" w:lastRow="0" w:firstColumn="0" w:lastColumn="0" w:oddVBand="0" w:evenVBand="0" w:oddHBand="0" w:evenHBand="0" w:firstRowFirstColumn="0" w:firstRowLastColumn="0" w:lastRowFirstColumn="0" w:lastRowLastColumn="0"/>
          <w:trHeight w:val="28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Peripheral</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H</w:t>
            </w:r>
            <w:r w:rsidRPr="00E43EDE">
              <w:rPr>
                <w:rFonts w:asciiTheme="minorHAnsi" w:hAnsiTheme="minorHAnsi" w:cstheme="minorHAnsi"/>
                <w:color w:val="000000"/>
                <w:sz w:val="20"/>
                <w:szCs w:val="20"/>
                <w:vertAlign w:val="subscript"/>
              </w:rPr>
              <w:t>OFF</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STB</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W</w:t>
            </w:r>
            <w:r w:rsidRPr="00E43EDE">
              <w:rPr>
                <w:rFonts w:asciiTheme="minorHAnsi" w:hAnsiTheme="minorHAnsi" w:cstheme="minorHAnsi"/>
                <w:color w:val="000000"/>
                <w:sz w:val="20"/>
                <w:szCs w:val="20"/>
                <w:vertAlign w:val="subscript"/>
              </w:rPr>
              <w:t>STB</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OFF</w:t>
            </w:r>
          </w:p>
        </w:tc>
        <w:tc>
          <w:tcPr>
            <w:tcW w:w="108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W</w:t>
            </w:r>
            <w:r w:rsidRPr="00E43EDE">
              <w:rPr>
                <w:rFonts w:asciiTheme="minorHAnsi" w:hAnsiTheme="minorHAnsi" w:cstheme="minorHAnsi"/>
                <w:color w:val="000000"/>
                <w:sz w:val="20"/>
                <w:szCs w:val="20"/>
                <w:vertAlign w:val="subscript"/>
              </w:rPr>
              <w:t>OFF</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P</w:t>
            </w:r>
            <w:r w:rsidRPr="00E43EDE">
              <w:rPr>
                <w:rFonts w:asciiTheme="minorHAnsi" w:hAnsiTheme="minorHAnsi" w:cstheme="minorHAnsi"/>
                <w:color w:val="000000"/>
                <w:sz w:val="20"/>
                <w:szCs w:val="20"/>
                <w:vertAlign w:val="subscript"/>
              </w:rPr>
              <w:t>CD</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P</w:t>
            </w:r>
            <w:r w:rsidRPr="00E43EDE">
              <w:rPr>
                <w:rFonts w:asciiTheme="minorHAnsi" w:hAnsiTheme="minorHAnsi" w:cstheme="minorHAnsi"/>
                <w:color w:val="000000"/>
                <w:sz w:val="20"/>
                <w:szCs w:val="20"/>
                <w:vertAlign w:val="subscript"/>
              </w:rPr>
              <w:t>PH</w:t>
            </w:r>
          </w:p>
        </w:tc>
        <w:tc>
          <w:tcPr>
            <w:tcW w:w="171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EES</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bCs/>
                <w:color w:val="000000"/>
                <w:sz w:val="20"/>
                <w:szCs w:val="20"/>
              </w:rPr>
            </w:pPr>
          </w:p>
        </w:tc>
        <w:tc>
          <w:tcPr>
            <w:tcW w:w="720" w:type="dxa"/>
            <w:noWrap/>
            <w:hideMark/>
          </w:tcPr>
          <w:p w:rsidR="000A5D97" w:rsidRPr="00E43EDE" w:rsidRDefault="000A5D97" w:rsidP="0064310B">
            <w:pPr>
              <w:jc w:val="center"/>
              <w:rPr>
                <w:rFonts w:asciiTheme="minorHAnsi" w:hAnsiTheme="minorHAnsi" w:cstheme="minorHAnsi"/>
                <w:bCs/>
                <w:color w:val="000000"/>
                <w:sz w:val="20"/>
                <w:szCs w:val="20"/>
              </w:rPr>
            </w:pPr>
            <w:r w:rsidRPr="00E43EDE">
              <w:rPr>
                <w:rFonts w:asciiTheme="minorHAnsi" w:hAnsiTheme="minorHAnsi" w:cstheme="minorHAnsi"/>
                <w:bCs/>
                <w:color w:val="000000"/>
                <w:sz w:val="20"/>
                <w:szCs w:val="20"/>
              </w:rPr>
              <w:t>(h/yr)</w:t>
            </w:r>
          </w:p>
        </w:tc>
        <w:tc>
          <w:tcPr>
            <w:tcW w:w="720" w:type="dxa"/>
            <w:noWrap/>
            <w:hideMark/>
          </w:tcPr>
          <w:p w:rsidR="000A5D97" w:rsidRPr="00E43EDE" w:rsidRDefault="000A5D97" w:rsidP="0064310B">
            <w:pPr>
              <w:jc w:val="center"/>
              <w:rPr>
                <w:rFonts w:asciiTheme="minorHAnsi" w:hAnsiTheme="minorHAnsi" w:cstheme="minorHAnsi"/>
                <w:bCs/>
                <w:color w:val="000000"/>
                <w:sz w:val="20"/>
                <w:szCs w:val="20"/>
              </w:rPr>
            </w:pPr>
            <w:r w:rsidRPr="00E43EDE">
              <w:rPr>
                <w:rFonts w:asciiTheme="minorHAnsi" w:hAnsiTheme="minorHAnsi" w:cstheme="minorHAnsi"/>
                <w:bCs/>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bCs/>
                <w:color w:val="000000"/>
                <w:sz w:val="20"/>
                <w:szCs w:val="20"/>
              </w:rPr>
            </w:pPr>
            <w:r w:rsidRPr="00E43EDE">
              <w:rPr>
                <w:rFonts w:asciiTheme="minorHAnsi" w:hAnsiTheme="minorHAnsi" w:cstheme="minorHAnsi"/>
                <w:bCs/>
                <w:color w:val="000000"/>
                <w:sz w:val="20"/>
                <w:szCs w:val="20"/>
              </w:rPr>
              <w:t>(W)</w:t>
            </w:r>
          </w:p>
        </w:tc>
        <w:tc>
          <w:tcPr>
            <w:tcW w:w="720" w:type="dxa"/>
            <w:noWrap/>
            <w:hideMark/>
          </w:tcPr>
          <w:p w:rsidR="000A5D97" w:rsidRPr="00E43EDE" w:rsidRDefault="000A5D97" w:rsidP="0064310B">
            <w:pPr>
              <w:jc w:val="center"/>
              <w:rPr>
                <w:rFonts w:asciiTheme="minorHAnsi" w:hAnsiTheme="minorHAnsi" w:cstheme="minorHAnsi"/>
                <w:bCs/>
                <w:color w:val="000000"/>
                <w:sz w:val="20"/>
                <w:szCs w:val="20"/>
              </w:rPr>
            </w:pPr>
            <w:r w:rsidRPr="00E43EDE">
              <w:rPr>
                <w:rFonts w:asciiTheme="minorHAnsi" w:hAnsiTheme="minorHAnsi" w:cstheme="minorHAnsi"/>
                <w:bCs/>
                <w:color w:val="000000"/>
                <w:sz w:val="20"/>
                <w:szCs w:val="20"/>
              </w:rPr>
              <w:t>(%)</w:t>
            </w:r>
          </w:p>
        </w:tc>
        <w:tc>
          <w:tcPr>
            <w:tcW w:w="1080" w:type="dxa"/>
            <w:noWrap/>
            <w:hideMark/>
          </w:tcPr>
          <w:p w:rsidR="000A5D97" w:rsidRPr="00E43EDE" w:rsidRDefault="000A5D97" w:rsidP="0064310B">
            <w:pPr>
              <w:jc w:val="center"/>
              <w:rPr>
                <w:rFonts w:asciiTheme="minorHAnsi" w:hAnsiTheme="minorHAnsi" w:cstheme="minorHAnsi"/>
                <w:bCs/>
                <w:color w:val="000000"/>
                <w:sz w:val="20"/>
                <w:szCs w:val="20"/>
              </w:rPr>
            </w:pPr>
            <w:r w:rsidRPr="00E43EDE">
              <w:rPr>
                <w:rFonts w:asciiTheme="minorHAnsi" w:hAnsiTheme="minorHAnsi" w:cstheme="minorHAnsi"/>
                <w:bCs/>
                <w:color w:val="000000"/>
                <w:sz w:val="20"/>
                <w:szCs w:val="20"/>
              </w:rPr>
              <w:t>(W)</w:t>
            </w:r>
          </w:p>
        </w:tc>
        <w:tc>
          <w:tcPr>
            <w:tcW w:w="900" w:type="dxa"/>
            <w:noWrap/>
            <w:hideMark/>
          </w:tcPr>
          <w:p w:rsidR="000A5D97" w:rsidRPr="00E43EDE" w:rsidRDefault="000A5D97" w:rsidP="0064310B">
            <w:pPr>
              <w:jc w:val="center"/>
              <w:rPr>
                <w:rFonts w:asciiTheme="minorHAnsi" w:hAnsiTheme="minorHAnsi" w:cstheme="minorHAnsi"/>
                <w:bCs/>
                <w:color w:val="000000"/>
                <w:sz w:val="20"/>
                <w:szCs w:val="20"/>
              </w:rPr>
            </w:pPr>
            <w:r w:rsidRPr="00E43EDE">
              <w:rPr>
                <w:rFonts w:asciiTheme="minorHAnsi" w:hAnsiTheme="minorHAnsi" w:cstheme="minorHAnsi"/>
                <w:bCs/>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bCs/>
                <w:color w:val="000000"/>
                <w:sz w:val="20"/>
                <w:szCs w:val="20"/>
              </w:rPr>
            </w:pPr>
            <w:r w:rsidRPr="00E43EDE">
              <w:rPr>
                <w:rFonts w:asciiTheme="minorHAnsi" w:hAnsiTheme="minorHAnsi" w:cstheme="minorHAnsi"/>
                <w:bCs/>
                <w:color w:val="000000"/>
                <w:sz w:val="20"/>
                <w:szCs w:val="20"/>
              </w:rPr>
              <w:t>(%)</w:t>
            </w:r>
          </w:p>
        </w:tc>
        <w:tc>
          <w:tcPr>
            <w:tcW w:w="1710" w:type="dxa"/>
            <w:noWrap/>
            <w:hideMark/>
          </w:tcPr>
          <w:p w:rsidR="000A5D97" w:rsidRPr="00E43EDE" w:rsidRDefault="000A5D97" w:rsidP="0064310B">
            <w:pPr>
              <w:jc w:val="center"/>
              <w:rPr>
                <w:rFonts w:asciiTheme="minorHAnsi" w:hAnsiTheme="minorHAnsi" w:cstheme="minorHAnsi"/>
                <w:bCs/>
                <w:color w:val="000000"/>
                <w:sz w:val="20"/>
                <w:szCs w:val="20"/>
              </w:rPr>
            </w:pPr>
            <w:r w:rsidRPr="00E43EDE">
              <w:rPr>
                <w:rFonts w:asciiTheme="minorHAnsi" w:hAnsiTheme="minorHAnsi" w:cstheme="minorHAnsi"/>
                <w:bCs/>
                <w:color w:val="000000"/>
                <w:sz w:val="20"/>
                <w:szCs w:val="20"/>
              </w:rPr>
              <w:t>(kWh/yr)</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Printer</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38%</w:t>
            </w:r>
          </w:p>
        </w:tc>
        <w:tc>
          <w:tcPr>
            <w:tcW w:w="900" w:type="dxa"/>
            <w:noWrap/>
            <w:hideMark/>
          </w:tcPr>
          <w:p w:rsidR="000A5D97" w:rsidRPr="00E43EDE" w:rsidRDefault="000A5D97" w:rsidP="005C3A48">
            <w:pPr>
              <w:jc w:val="center"/>
              <w:rPr>
                <w:rFonts w:asciiTheme="minorHAnsi" w:hAnsiTheme="minorHAnsi" w:cstheme="minorHAnsi"/>
                <w:color w:val="000000"/>
                <w:sz w:val="20"/>
                <w:szCs w:val="20"/>
              </w:rPr>
            </w:pPr>
            <w:r>
              <w:rPr>
                <w:rFonts w:asciiTheme="minorHAnsi" w:hAnsiTheme="minorHAnsi" w:cstheme="minorHAnsi"/>
                <w:color w:val="000000"/>
                <w:sz w:val="20"/>
                <w:szCs w:val="20"/>
              </w:rPr>
              <w:t>6.63 [</w:t>
            </w:r>
            <w:bookmarkStart w:id="22" w:name="_Ref390159743"/>
            <w:r w:rsidR="00F9483A" w:rsidRPr="00F9483A">
              <w:rPr>
                <w:rStyle w:val="EndnoteReference"/>
                <w:rFonts w:asciiTheme="minorHAnsi" w:hAnsiTheme="minorHAnsi" w:cstheme="minorHAnsi"/>
                <w:color w:val="000000"/>
                <w:sz w:val="20"/>
                <w:szCs w:val="20"/>
                <w:vertAlign w:val="baseline"/>
              </w:rPr>
              <w:endnoteReference w:id="5"/>
            </w:r>
            <w:bookmarkEnd w:id="22"/>
            <w:r>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62%</w:t>
            </w:r>
          </w:p>
        </w:tc>
        <w:tc>
          <w:tcPr>
            <w:tcW w:w="1080" w:type="dxa"/>
            <w:noWrap/>
            <w:hideMark/>
          </w:tcPr>
          <w:p w:rsidR="000A5D97" w:rsidRPr="00E43EDE" w:rsidRDefault="000A5D97" w:rsidP="005C3A48">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3.5</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_Ref390159743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E</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90%</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50%</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Pr>
                <w:rFonts w:asciiTheme="minorHAnsi" w:hAnsiTheme="minorHAnsi" w:cstheme="minorHAnsi"/>
                <w:color w:val="000000"/>
                <w:sz w:val="20"/>
                <w:szCs w:val="20"/>
              </w:rPr>
              <w:t>15.92</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Multifunction Printer without Fax</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47%</w:t>
            </w:r>
          </w:p>
        </w:tc>
        <w:tc>
          <w:tcPr>
            <w:tcW w:w="900" w:type="dxa"/>
            <w:noWrap/>
            <w:hideMark/>
          </w:tcPr>
          <w:p w:rsidR="000A5D97" w:rsidRPr="00E43EDE" w:rsidRDefault="000A5D97" w:rsidP="005C3A48">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7.85</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_Ref390159743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E</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52%</w:t>
            </w:r>
          </w:p>
        </w:tc>
        <w:tc>
          <w:tcPr>
            <w:tcW w:w="1080" w:type="dxa"/>
            <w:noWrap/>
            <w:hideMark/>
          </w:tcPr>
          <w:p w:rsidR="000A5D97" w:rsidRPr="00E43EDE" w:rsidRDefault="000A5D97" w:rsidP="005C3A48">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7.75</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_Ref390159743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E</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99%</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4%</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2.31</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Router</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86%</w:t>
            </w:r>
          </w:p>
        </w:tc>
        <w:tc>
          <w:tcPr>
            <w:tcW w:w="900" w:type="dxa"/>
            <w:noWrap/>
            <w:hideMark/>
          </w:tcPr>
          <w:p w:rsidR="000A5D97" w:rsidRPr="00E43EDE" w:rsidRDefault="000A5D97" w:rsidP="005C3A48">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5.36</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_Ref390159743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E</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14%</w:t>
            </w:r>
          </w:p>
        </w:tc>
        <w:tc>
          <w:tcPr>
            <w:tcW w:w="108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1.7</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98%</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12%</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4.32</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Modem</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90%</w:t>
            </w:r>
          </w:p>
        </w:tc>
        <w:tc>
          <w:tcPr>
            <w:tcW w:w="900" w:type="dxa"/>
            <w:noWrap/>
            <w:hideMark/>
          </w:tcPr>
          <w:p w:rsidR="000A5D97" w:rsidRPr="00E43EDE" w:rsidRDefault="000A5D97" w:rsidP="005C3A48">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4.6</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_Ref390159743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E</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w:t>
            </w:r>
          </w:p>
        </w:tc>
        <w:tc>
          <w:tcPr>
            <w:tcW w:w="108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2.7</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99%</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8%</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2.64</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Scanner</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22%</w:t>
            </w:r>
          </w:p>
        </w:tc>
        <w:tc>
          <w:tcPr>
            <w:tcW w:w="900" w:type="dxa"/>
            <w:noWrap/>
            <w:hideMark/>
          </w:tcPr>
          <w:p w:rsidR="000A5D97" w:rsidRPr="00E43EDE" w:rsidRDefault="000A5D97" w:rsidP="00114030">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3.6</w:t>
            </w:r>
            <w:r>
              <w:rPr>
                <w:rFonts w:asciiTheme="minorHAnsi" w:hAnsiTheme="minorHAnsi" w:cstheme="minorHAnsi"/>
                <w:color w:val="000000"/>
                <w:sz w:val="20"/>
                <w:szCs w:val="20"/>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78%</w:t>
            </w:r>
          </w:p>
        </w:tc>
        <w:tc>
          <w:tcPr>
            <w:tcW w:w="108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2.1</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99%</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8%</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1.46</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Copier</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26%</w:t>
            </w:r>
          </w:p>
        </w:tc>
        <w:tc>
          <w:tcPr>
            <w:tcW w:w="90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2.8</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w:t>
            </w:r>
          </w:p>
        </w:tc>
        <w:tc>
          <w:tcPr>
            <w:tcW w:w="108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1.5</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97%</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5%</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0.68</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Computer speakers</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w:t>
            </w:r>
          </w:p>
        </w:tc>
        <w:tc>
          <w:tcPr>
            <w:tcW w:w="90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3.7</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90%</w:t>
            </w:r>
          </w:p>
        </w:tc>
        <w:tc>
          <w:tcPr>
            <w:tcW w:w="108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2.3</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100%</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0.18</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Flat Panel</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0%</w:t>
            </w:r>
          </w:p>
        </w:tc>
        <w:tc>
          <w:tcPr>
            <w:tcW w:w="90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1.9</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sidR="005C3A48">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100%</w:t>
            </w:r>
          </w:p>
        </w:tc>
        <w:tc>
          <w:tcPr>
            <w:tcW w:w="108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1.1</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100%</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0.08</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CRT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0%</w:t>
            </w:r>
          </w:p>
        </w:tc>
        <w:tc>
          <w:tcPr>
            <w:tcW w:w="90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7.6</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sidR="005C3A48">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100%</w:t>
            </w:r>
          </w:p>
        </w:tc>
        <w:tc>
          <w:tcPr>
            <w:tcW w:w="108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1.5</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100%</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0.11</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External hard drive</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7573</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13%</w:t>
            </w:r>
          </w:p>
        </w:tc>
        <w:tc>
          <w:tcPr>
            <w:tcW w:w="90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7.4</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87%</w:t>
            </w:r>
          </w:p>
        </w:tc>
        <w:tc>
          <w:tcPr>
            <w:tcW w:w="1080" w:type="dxa"/>
            <w:noWrap/>
            <w:hideMark/>
          </w:tcPr>
          <w:p w:rsidR="000A5D97" w:rsidRPr="00E43EDE" w:rsidRDefault="000A5D97" w:rsidP="00F9483A">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3</w:t>
            </w:r>
            <w:r>
              <w:rPr>
                <w:rFonts w:asciiTheme="minorHAnsi" w:hAnsiTheme="minorHAnsi" w:cstheme="minorHAnsi"/>
                <w:color w:val="000000"/>
                <w:sz w:val="20"/>
                <w:szCs w:val="20"/>
              </w:rPr>
              <w:t xml:space="preserve"> [</w:t>
            </w:r>
            <w:r w:rsidR="00F9483A">
              <w:rPr>
                <w:rFonts w:asciiTheme="minorHAnsi" w:hAnsiTheme="minorHAnsi" w:cstheme="minorHAnsi"/>
                <w:color w:val="000000"/>
                <w:sz w:val="20"/>
                <w:szCs w:val="20"/>
              </w:rPr>
              <w:fldChar w:fldCharType="begin"/>
            </w:r>
            <w:r w:rsidR="00F9483A">
              <w:rPr>
                <w:rFonts w:asciiTheme="minorHAnsi" w:hAnsiTheme="minorHAnsi" w:cstheme="minorHAnsi"/>
                <w:color w:val="000000"/>
                <w:sz w:val="20"/>
                <w:szCs w:val="20"/>
              </w:rPr>
              <w:instrText xml:space="preserve"> NOTEREF _Ref390159902 \h </w:instrText>
            </w:r>
            <w:r w:rsidR="00F9483A">
              <w:rPr>
                <w:rFonts w:asciiTheme="minorHAnsi" w:hAnsiTheme="minorHAnsi" w:cstheme="minorHAnsi"/>
                <w:color w:val="000000"/>
                <w:sz w:val="20"/>
                <w:szCs w:val="20"/>
              </w:rPr>
            </w:r>
            <w:r w:rsidR="00F9483A">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F9483A">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100%</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w:t>
            </w:r>
          </w:p>
        </w:tc>
        <w:tc>
          <w:tcPr>
            <w:tcW w:w="171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0.27</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Height w:val="255"/>
        </w:trPr>
        <w:tc>
          <w:tcPr>
            <w:tcW w:w="2088" w:type="dxa"/>
            <w:noWrap/>
            <w:hideMark/>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Total</w:t>
            </w: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p>
        </w:tc>
        <w:tc>
          <w:tcPr>
            <w:tcW w:w="1080" w:type="dxa"/>
            <w:noWrap/>
            <w:hideMark/>
          </w:tcPr>
          <w:p w:rsidR="000A5D97" w:rsidRPr="00E43EDE" w:rsidRDefault="000A5D97" w:rsidP="0064310B">
            <w:pPr>
              <w:jc w:val="center"/>
              <w:rPr>
                <w:rFonts w:asciiTheme="minorHAnsi" w:hAnsiTheme="minorHAnsi" w:cstheme="minorHAnsi"/>
                <w:color w:val="000000"/>
                <w:sz w:val="20"/>
                <w:szCs w:val="20"/>
              </w:rPr>
            </w:pPr>
          </w:p>
        </w:tc>
        <w:tc>
          <w:tcPr>
            <w:tcW w:w="900" w:type="dxa"/>
            <w:noWrap/>
            <w:hideMark/>
          </w:tcPr>
          <w:p w:rsidR="000A5D97" w:rsidRPr="00E43EDE" w:rsidRDefault="000A5D97" w:rsidP="0064310B">
            <w:pPr>
              <w:jc w:val="center"/>
              <w:rPr>
                <w:rFonts w:asciiTheme="minorHAnsi" w:hAnsiTheme="minorHAnsi" w:cstheme="minorHAnsi"/>
                <w:color w:val="000000"/>
                <w:sz w:val="20"/>
                <w:szCs w:val="20"/>
              </w:rPr>
            </w:pPr>
          </w:p>
        </w:tc>
        <w:tc>
          <w:tcPr>
            <w:tcW w:w="720" w:type="dxa"/>
            <w:noWrap/>
            <w:hideMark/>
          </w:tcPr>
          <w:p w:rsidR="000A5D97" w:rsidRPr="00E43EDE" w:rsidRDefault="000A5D97" w:rsidP="0064310B">
            <w:pPr>
              <w:jc w:val="center"/>
              <w:rPr>
                <w:rFonts w:asciiTheme="minorHAnsi" w:hAnsiTheme="minorHAnsi" w:cstheme="minorHAnsi"/>
                <w:color w:val="000000"/>
                <w:sz w:val="20"/>
                <w:szCs w:val="20"/>
              </w:rPr>
            </w:pPr>
          </w:p>
        </w:tc>
        <w:tc>
          <w:tcPr>
            <w:tcW w:w="1710" w:type="dxa"/>
            <w:noWrap/>
          </w:tcPr>
          <w:p w:rsidR="000A5D97" w:rsidRPr="00E43EDE" w:rsidRDefault="000A5D97" w:rsidP="0064310B">
            <w:pPr>
              <w:jc w:val="center"/>
              <w:rPr>
                <w:rFonts w:asciiTheme="minorHAnsi" w:hAnsiTheme="minorHAnsi" w:cstheme="minorHAnsi"/>
                <w:color w:val="000000"/>
                <w:sz w:val="20"/>
                <w:szCs w:val="20"/>
              </w:rPr>
            </w:pPr>
            <w:r>
              <w:rPr>
                <w:rFonts w:asciiTheme="minorHAnsi" w:hAnsiTheme="minorHAnsi" w:cstheme="minorHAnsi"/>
                <w:color w:val="000000"/>
                <w:sz w:val="20"/>
                <w:szCs w:val="20"/>
              </w:rPr>
              <w:t>28.05</w:t>
            </w:r>
          </w:p>
        </w:tc>
      </w:tr>
    </w:tbl>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These calculations are presented more fully in the attached spreadsheet “Savings and cost derivations 2.xlsx”.</w:t>
      </w:r>
    </w:p>
    <w:p w:rsidR="000A5D97" w:rsidRPr="005728D4" w:rsidRDefault="000A5D97" w:rsidP="000A5D97">
      <w:pPr>
        <w:rPr>
          <w:rFonts w:asciiTheme="minorHAnsi" w:hAnsiTheme="minorHAnsi" w:cstheme="minorHAnsi"/>
          <w:sz w:val="22"/>
          <w:szCs w:val="22"/>
        </w:rPr>
      </w:pPr>
    </w:p>
    <w:p w:rsidR="000A5D97" w:rsidRPr="005728D4" w:rsidRDefault="000A5D97" w:rsidP="00AC14E2">
      <w:pPr>
        <w:rPr>
          <w:rFonts w:asciiTheme="minorHAnsi" w:hAnsiTheme="minorHAnsi" w:cstheme="minorHAnsi"/>
          <w:sz w:val="22"/>
          <w:szCs w:val="22"/>
        </w:rPr>
      </w:pPr>
      <w:r w:rsidRPr="005728D4">
        <w:rPr>
          <w:rFonts w:asciiTheme="minorHAnsi" w:hAnsiTheme="minorHAnsi" w:cstheme="minorHAnsi"/>
          <w:sz w:val="22"/>
          <w:szCs w:val="22"/>
        </w:rPr>
        <w:t xml:space="preserve">The total savings potential from using a smart power strip for a home office is the sum of the savings potential for the individual controllable peripherals in a home office.  </w:t>
      </w:r>
      <w:r w:rsidR="00AC14E2">
        <w:rPr>
          <w:rFonts w:asciiTheme="minorHAnsi" w:hAnsiTheme="minorHAnsi" w:cstheme="minorHAnsi"/>
          <w:sz w:val="22"/>
          <w:szCs w:val="22"/>
        </w:rPr>
        <w:t xml:space="preserve">From Table 9 </w:t>
      </w:r>
      <w:r w:rsidRPr="005728D4">
        <w:rPr>
          <w:rFonts w:asciiTheme="minorHAnsi" w:hAnsiTheme="minorHAnsi" w:cstheme="minorHAnsi"/>
          <w:sz w:val="22"/>
          <w:szCs w:val="22"/>
        </w:rPr>
        <w:t xml:space="preserve">the total average savings per smart power strip in a home office is </w:t>
      </w:r>
      <w:proofErr w:type="gramStart"/>
      <w:r w:rsidRPr="005728D4">
        <w:rPr>
          <w:rFonts w:asciiTheme="minorHAnsi" w:hAnsiTheme="minorHAnsi" w:cstheme="minorHAnsi"/>
          <w:sz w:val="22"/>
          <w:szCs w:val="22"/>
        </w:rPr>
        <w:t>28.05 kWh/yr</w:t>
      </w:r>
      <w:proofErr w:type="gramEnd"/>
      <w:r w:rsidRPr="005728D4">
        <w:rPr>
          <w:rFonts w:asciiTheme="minorHAnsi" w:hAnsiTheme="minorHAnsi" w:cstheme="minorHAnsi"/>
          <w:sz w:val="22"/>
          <w:szCs w:val="22"/>
        </w:rPr>
        <w:t>.</w:t>
      </w:r>
    </w:p>
    <w:p w:rsidR="000A5D97" w:rsidRPr="005728D4" w:rsidRDefault="000A5D97" w:rsidP="000A5D97">
      <w:pPr>
        <w:rPr>
          <w:rFonts w:asciiTheme="minorHAnsi" w:hAnsiTheme="minorHAnsi" w:cstheme="minorHAnsi"/>
          <w:sz w:val="22"/>
          <w:szCs w:val="22"/>
        </w:rPr>
      </w:pP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According to the 2008 Home Electronics Survey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r w:rsidRPr="005728D4">
        <w:rPr>
          <w:rFonts w:asciiTheme="minorHAnsi" w:hAnsiTheme="minorHAnsi" w:cstheme="minorHAnsi"/>
          <w:sz w:val="22"/>
          <w:szCs w:val="22"/>
        </w:rPr>
        <w:t>], approximately 14.2% of computers are plugged into power strips that are turned off when the computer is not in use. To account for this fraction of people that would not save energy by using a smart power strip for a home office, a discount factor of 85.8% was applied final kWh number.  See the “Savings and cost derivations 2.xlsx</w:t>
      </w:r>
      <w:proofErr w:type="gramStart"/>
      <w:r w:rsidRPr="005728D4">
        <w:rPr>
          <w:rFonts w:asciiTheme="minorHAnsi" w:hAnsiTheme="minorHAnsi" w:cstheme="minorHAnsi"/>
          <w:sz w:val="22"/>
          <w:szCs w:val="22"/>
        </w:rPr>
        <w:t>”</w:t>
      </w:r>
      <w:r w:rsidR="00F9483A">
        <w:rPr>
          <w:rFonts w:asciiTheme="minorHAnsi" w:hAnsiTheme="minorHAnsi" w:cstheme="minorHAnsi"/>
          <w:sz w:val="22"/>
          <w:szCs w:val="22"/>
        </w:rPr>
        <w:t>[</w:t>
      </w:r>
      <w:bookmarkStart w:id="23" w:name="_Ref390160052"/>
      <w:proofErr w:type="gramEnd"/>
      <w:r w:rsidR="00F9483A" w:rsidRPr="00F9483A">
        <w:rPr>
          <w:rStyle w:val="EndnoteReference"/>
          <w:rFonts w:asciiTheme="minorHAnsi" w:hAnsiTheme="minorHAnsi" w:cstheme="minorHAnsi"/>
          <w:sz w:val="22"/>
          <w:szCs w:val="22"/>
          <w:vertAlign w:val="baseline"/>
        </w:rPr>
        <w:endnoteReference w:id="6"/>
      </w:r>
      <w:bookmarkEnd w:id="23"/>
      <w:r w:rsidR="00045252">
        <w:rPr>
          <w:rFonts w:asciiTheme="minorHAnsi" w:hAnsiTheme="minorHAnsi" w:cstheme="minorHAnsi"/>
          <w:sz w:val="22"/>
          <w:szCs w:val="22"/>
        </w:rPr>
        <w:t>]</w:t>
      </w:r>
      <w:r w:rsidRPr="005728D4">
        <w:rPr>
          <w:rFonts w:asciiTheme="minorHAnsi" w:hAnsiTheme="minorHAnsi" w:cstheme="minorHAnsi"/>
          <w:sz w:val="22"/>
          <w:szCs w:val="22"/>
        </w:rPr>
        <w:t xml:space="preserve"> spreadsheet for more information.</w:t>
      </w:r>
    </w:p>
    <w:p w:rsidR="000A5D97" w:rsidRPr="005728D4" w:rsidRDefault="000A5D97" w:rsidP="000A5D97">
      <w:pPr>
        <w:rPr>
          <w:rFonts w:asciiTheme="minorHAnsi" w:hAnsiTheme="minorHAnsi" w:cstheme="minorHAnsi"/>
          <w:sz w:val="22"/>
          <w:szCs w:val="22"/>
        </w:rPr>
      </w:pP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Final adjusted Home Office Energy Savings = 28.05 kWh/yr × 85.8%</w:t>
      </w: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 xml:space="preserve">Final adjusted Home Office Energy Savings = </w:t>
      </w:r>
      <w:r w:rsidRPr="005728D4">
        <w:rPr>
          <w:rFonts w:asciiTheme="minorHAnsi" w:hAnsiTheme="minorHAnsi" w:cstheme="minorHAnsi"/>
          <w:b/>
          <w:sz w:val="22"/>
          <w:szCs w:val="22"/>
        </w:rPr>
        <w:t>24.08 kWh/yr</w:t>
      </w:r>
    </w:p>
    <w:p w:rsidR="000A5D97" w:rsidRPr="005728D4" w:rsidRDefault="000A5D97" w:rsidP="000A5D97">
      <w:pPr>
        <w:rPr>
          <w:rFonts w:asciiTheme="minorHAnsi" w:hAnsiTheme="minorHAnsi" w:cstheme="minorHAnsi"/>
          <w:sz w:val="22"/>
          <w:szCs w:val="22"/>
        </w:rPr>
      </w:pP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 xml:space="preserve">The control device for a home entertainment center is a television.  </w:t>
      </w:r>
      <w:r w:rsidR="00F75727">
        <w:rPr>
          <w:rFonts w:asciiTheme="minorHAnsi" w:hAnsiTheme="minorHAnsi" w:cstheme="minorHAnsi"/>
          <w:sz w:val="22"/>
          <w:szCs w:val="22"/>
        </w:rPr>
        <w:t xml:space="preserve">Table 11 </w:t>
      </w:r>
      <w:r w:rsidRPr="005728D4">
        <w:rPr>
          <w:rFonts w:asciiTheme="minorHAnsi" w:hAnsiTheme="minorHAnsi" w:cstheme="minorHAnsi"/>
          <w:sz w:val="22"/>
          <w:szCs w:val="22"/>
        </w:rPr>
        <w:t>is a summary of the average savings per smart power strip used in a home entertainment center for each controlled peripheral.  Devices that are associated with home entertainment centers, such as DVRs, whose functions would be compromised by being turned off are not included as peripherals.</w:t>
      </w:r>
    </w:p>
    <w:p w:rsidR="000A5D97" w:rsidRDefault="000A5D97" w:rsidP="000A5D97">
      <w:pPr>
        <w:pStyle w:val="Caption"/>
        <w:jc w:val="center"/>
        <w:rPr>
          <w:rFonts w:asciiTheme="minorHAnsi" w:hAnsiTheme="minorHAnsi" w:cstheme="minorHAnsi"/>
          <w:sz w:val="22"/>
          <w:szCs w:val="22"/>
        </w:rPr>
      </w:pPr>
      <w:bookmarkStart w:id="24" w:name="_Ref306094509"/>
    </w:p>
    <w:bookmarkEnd w:id="24"/>
    <w:p w:rsidR="00EC7E17" w:rsidRDefault="00EC7E17" w:rsidP="00CA6E08">
      <w:pPr>
        <w:pStyle w:val="Caption"/>
        <w:jc w:val="center"/>
        <w:rPr>
          <w:rFonts w:asciiTheme="minorHAnsi" w:hAnsiTheme="minorHAnsi" w:cstheme="minorHAnsi"/>
          <w:sz w:val="22"/>
          <w:szCs w:val="22"/>
        </w:rPr>
      </w:pPr>
    </w:p>
    <w:p w:rsidR="000A5D97" w:rsidRPr="005728D4" w:rsidRDefault="00CA6E08" w:rsidP="00CA6E08">
      <w:pPr>
        <w:pStyle w:val="Caption"/>
        <w:jc w:val="center"/>
        <w:rPr>
          <w:rFonts w:asciiTheme="minorHAnsi" w:hAnsiTheme="minorHAnsi" w:cstheme="minorHAnsi"/>
          <w:sz w:val="22"/>
          <w:szCs w:val="22"/>
        </w:rPr>
      </w:pPr>
      <w:r w:rsidRPr="00CA6E08">
        <w:rPr>
          <w:rFonts w:asciiTheme="minorHAnsi" w:hAnsiTheme="minorHAnsi" w:cstheme="minorHAnsi"/>
          <w:sz w:val="22"/>
          <w:szCs w:val="22"/>
        </w:rPr>
        <w:t xml:space="preserve">Table </w:t>
      </w:r>
      <w:r w:rsidRPr="00CA6E08">
        <w:rPr>
          <w:rFonts w:asciiTheme="minorHAnsi" w:hAnsiTheme="minorHAnsi" w:cstheme="minorHAnsi"/>
          <w:sz w:val="22"/>
          <w:szCs w:val="22"/>
        </w:rPr>
        <w:fldChar w:fldCharType="begin"/>
      </w:r>
      <w:r w:rsidRPr="00CA6E08">
        <w:rPr>
          <w:rFonts w:asciiTheme="minorHAnsi" w:hAnsiTheme="minorHAnsi" w:cstheme="minorHAnsi"/>
          <w:sz w:val="22"/>
          <w:szCs w:val="22"/>
        </w:rPr>
        <w:instrText xml:space="preserve"> SEQ Table \* ARABIC </w:instrText>
      </w:r>
      <w:r w:rsidRPr="00CA6E08">
        <w:rPr>
          <w:rFonts w:asciiTheme="minorHAnsi" w:hAnsiTheme="minorHAnsi" w:cstheme="minorHAnsi"/>
          <w:sz w:val="22"/>
          <w:szCs w:val="22"/>
        </w:rPr>
        <w:fldChar w:fldCharType="separate"/>
      </w:r>
      <w:r>
        <w:rPr>
          <w:rFonts w:asciiTheme="minorHAnsi" w:hAnsiTheme="minorHAnsi" w:cstheme="minorHAnsi"/>
          <w:noProof/>
          <w:sz w:val="22"/>
          <w:szCs w:val="22"/>
        </w:rPr>
        <w:t>11</w:t>
      </w:r>
      <w:r w:rsidRPr="00CA6E08">
        <w:rPr>
          <w:rFonts w:asciiTheme="minorHAnsi" w:hAnsiTheme="minorHAnsi" w:cstheme="minorHAnsi"/>
          <w:sz w:val="22"/>
          <w:szCs w:val="22"/>
        </w:rPr>
        <w:fldChar w:fldCharType="end"/>
      </w:r>
      <w:r w:rsidR="000A5D97" w:rsidRPr="005728D4">
        <w:rPr>
          <w:rFonts w:asciiTheme="minorHAnsi" w:hAnsiTheme="minorHAnsi" w:cstheme="minorHAnsi"/>
          <w:sz w:val="22"/>
          <w:szCs w:val="22"/>
        </w:rPr>
        <w:t xml:space="preserve"> Home Entertainment Center Electrical Energy Savings Summary</w:t>
      </w:r>
    </w:p>
    <w:tbl>
      <w:tblPr>
        <w:tblStyle w:val="TableContemporary"/>
        <w:tblW w:w="9576" w:type="dxa"/>
        <w:tblLayout w:type="fixed"/>
        <w:tblLook w:val="0000" w:firstRow="0" w:lastRow="0" w:firstColumn="0" w:lastColumn="0" w:noHBand="0" w:noVBand="0"/>
      </w:tblPr>
      <w:tblGrid>
        <w:gridCol w:w="2088"/>
        <w:gridCol w:w="720"/>
        <w:gridCol w:w="720"/>
        <w:gridCol w:w="1080"/>
        <w:gridCol w:w="900"/>
        <w:gridCol w:w="900"/>
        <w:gridCol w:w="720"/>
        <w:gridCol w:w="720"/>
        <w:gridCol w:w="1728"/>
      </w:tblGrid>
      <w:tr w:rsidR="000A5D97" w:rsidRPr="00E43EDE" w:rsidTr="0064310B">
        <w:trPr>
          <w:cnfStyle w:val="000000100000" w:firstRow="0" w:lastRow="0" w:firstColumn="0" w:lastColumn="0" w:oddVBand="0" w:evenVBand="0" w:oddHBand="1" w:evenHBand="0" w:firstRowFirstColumn="0" w:firstRowLastColumn="0" w:lastRowFirstColumn="0" w:lastRowLastColumn="0"/>
        </w:trPr>
        <w:tc>
          <w:tcPr>
            <w:tcW w:w="2088" w:type="dxa"/>
            <w:noWrap/>
          </w:tcPr>
          <w:p w:rsidR="000A5D97" w:rsidRPr="00E43EDE" w:rsidRDefault="000A5D97" w:rsidP="0064310B">
            <w:pPr>
              <w:rPr>
                <w:rFonts w:asciiTheme="minorHAnsi" w:hAnsiTheme="minorHAnsi" w:cstheme="minorHAnsi"/>
                <w:b/>
                <w:sz w:val="20"/>
                <w:szCs w:val="20"/>
              </w:rPr>
            </w:pPr>
            <w:r w:rsidRPr="00E43EDE">
              <w:rPr>
                <w:rFonts w:asciiTheme="minorHAnsi" w:hAnsiTheme="minorHAnsi" w:cstheme="minorHAnsi"/>
                <w:b/>
                <w:sz w:val="20"/>
                <w:szCs w:val="20"/>
              </w:rPr>
              <w:t>Peripheral</w:t>
            </w:r>
          </w:p>
        </w:tc>
        <w:tc>
          <w:tcPr>
            <w:tcW w:w="720" w:type="dxa"/>
            <w:noWrap/>
          </w:tcPr>
          <w:p w:rsidR="000A5D97" w:rsidRPr="00E43EDE" w:rsidRDefault="000A5D97" w:rsidP="0064310B">
            <w:pPr>
              <w:jc w:val="center"/>
              <w:rPr>
                <w:rFonts w:asciiTheme="minorHAnsi" w:hAnsiTheme="minorHAnsi" w:cstheme="minorHAnsi"/>
                <w:b/>
                <w:sz w:val="20"/>
                <w:szCs w:val="20"/>
              </w:rPr>
            </w:pPr>
            <w:r w:rsidRPr="00E43EDE">
              <w:rPr>
                <w:rFonts w:asciiTheme="minorHAnsi" w:hAnsiTheme="minorHAnsi" w:cstheme="minorHAnsi"/>
                <w:b/>
                <w:sz w:val="20"/>
                <w:szCs w:val="20"/>
              </w:rPr>
              <w:t>H</w:t>
            </w:r>
            <w:r w:rsidRPr="00E43EDE">
              <w:rPr>
                <w:rFonts w:asciiTheme="minorHAnsi" w:hAnsiTheme="minorHAnsi" w:cstheme="minorHAnsi"/>
                <w:b/>
                <w:sz w:val="20"/>
                <w:szCs w:val="20"/>
                <w:vertAlign w:val="subscript"/>
              </w:rPr>
              <w:t>OFF</w:t>
            </w:r>
          </w:p>
        </w:tc>
        <w:tc>
          <w:tcPr>
            <w:tcW w:w="720" w:type="dxa"/>
            <w:noWrap/>
          </w:tcPr>
          <w:p w:rsidR="000A5D97" w:rsidRPr="00E43EDE" w:rsidRDefault="000A5D97" w:rsidP="0064310B">
            <w:pPr>
              <w:jc w:val="center"/>
              <w:rPr>
                <w:rFonts w:asciiTheme="minorHAnsi" w:hAnsiTheme="minorHAnsi" w:cstheme="minorHAnsi"/>
                <w:b/>
                <w:sz w:val="20"/>
                <w:szCs w:val="20"/>
              </w:rPr>
            </w:pPr>
            <w:r w:rsidRPr="00E43EDE">
              <w:rPr>
                <w:rFonts w:asciiTheme="minorHAnsi" w:hAnsiTheme="minorHAnsi" w:cstheme="minorHAnsi"/>
                <w:b/>
                <w:sz w:val="20"/>
                <w:szCs w:val="20"/>
              </w:rPr>
              <w:t>STB</w:t>
            </w:r>
          </w:p>
        </w:tc>
        <w:tc>
          <w:tcPr>
            <w:tcW w:w="1080" w:type="dxa"/>
          </w:tcPr>
          <w:p w:rsidR="000A5D97" w:rsidRPr="00E43EDE" w:rsidRDefault="000A5D97" w:rsidP="0064310B">
            <w:pPr>
              <w:jc w:val="center"/>
              <w:rPr>
                <w:rFonts w:asciiTheme="minorHAnsi" w:hAnsiTheme="minorHAnsi" w:cstheme="minorHAnsi"/>
                <w:b/>
                <w:sz w:val="20"/>
                <w:szCs w:val="20"/>
              </w:rPr>
            </w:pPr>
            <w:r w:rsidRPr="00E43EDE">
              <w:rPr>
                <w:rFonts w:asciiTheme="minorHAnsi" w:hAnsiTheme="minorHAnsi" w:cstheme="minorHAnsi"/>
                <w:b/>
                <w:sz w:val="20"/>
                <w:szCs w:val="20"/>
              </w:rPr>
              <w:t>KW</w:t>
            </w:r>
            <w:r w:rsidRPr="00E43EDE">
              <w:rPr>
                <w:rFonts w:asciiTheme="minorHAnsi" w:hAnsiTheme="minorHAnsi" w:cstheme="minorHAnsi"/>
                <w:b/>
                <w:sz w:val="20"/>
                <w:szCs w:val="20"/>
                <w:vertAlign w:val="subscript"/>
              </w:rPr>
              <w:t>STB</w:t>
            </w:r>
          </w:p>
        </w:tc>
        <w:tc>
          <w:tcPr>
            <w:tcW w:w="900" w:type="dxa"/>
          </w:tcPr>
          <w:p w:rsidR="000A5D97" w:rsidRPr="00E43EDE" w:rsidRDefault="000A5D97" w:rsidP="0064310B">
            <w:pPr>
              <w:jc w:val="center"/>
              <w:rPr>
                <w:rFonts w:asciiTheme="minorHAnsi" w:hAnsiTheme="minorHAnsi" w:cstheme="minorHAnsi"/>
                <w:b/>
                <w:sz w:val="20"/>
                <w:szCs w:val="20"/>
              </w:rPr>
            </w:pPr>
            <w:r w:rsidRPr="00E43EDE">
              <w:rPr>
                <w:rFonts w:asciiTheme="minorHAnsi" w:hAnsiTheme="minorHAnsi" w:cstheme="minorHAnsi"/>
                <w:b/>
                <w:sz w:val="20"/>
                <w:szCs w:val="20"/>
              </w:rPr>
              <w:t>OFF</w:t>
            </w:r>
          </w:p>
        </w:tc>
        <w:tc>
          <w:tcPr>
            <w:tcW w:w="900" w:type="dxa"/>
          </w:tcPr>
          <w:p w:rsidR="000A5D97" w:rsidRPr="00E43EDE" w:rsidRDefault="000A5D97" w:rsidP="0064310B">
            <w:pPr>
              <w:jc w:val="center"/>
              <w:rPr>
                <w:rFonts w:asciiTheme="minorHAnsi" w:hAnsiTheme="minorHAnsi" w:cstheme="minorHAnsi"/>
                <w:b/>
                <w:sz w:val="20"/>
                <w:szCs w:val="20"/>
              </w:rPr>
            </w:pPr>
            <w:r w:rsidRPr="00E43EDE">
              <w:rPr>
                <w:rFonts w:asciiTheme="minorHAnsi" w:hAnsiTheme="minorHAnsi" w:cstheme="minorHAnsi"/>
                <w:b/>
                <w:sz w:val="20"/>
                <w:szCs w:val="20"/>
              </w:rPr>
              <w:t>KW</w:t>
            </w:r>
            <w:r w:rsidRPr="00E43EDE">
              <w:rPr>
                <w:rFonts w:asciiTheme="minorHAnsi" w:hAnsiTheme="minorHAnsi" w:cstheme="minorHAnsi"/>
                <w:b/>
                <w:sz w:val="20"/>
                <w:szCs w:val="20"/>
                <w:vertAlign w:val="subscript"/>
              </w:rPr>
              <w:t>OFF</w:t>
            </w:r>
          </w:p>
        </w:tc>
        <w:tc>
          <w:tcPr>
            <w:tcW w:w="720" w:type="dxa"/>
            <w:noWrap/>
          </w:tcPr>
          <w:p w:rsidR="000A5D97" w:rsidRPr="00E43EDE" w:rsidRDefault="000A5D97" w:rsidP="0064310B">
            <w:pPr>
              <w:jc w:val="center"/>
              <w:rPr>
                <w:rFonts w:asciiTheme="minorHAnsi" w:hAnsiTheme="minorHAnsi" w:cstheme="minorHAnsi"/>
                <w:b/>
                <w:sz w:val="20"/>
                <w:szCs w:val="20"/>
              </w:rPr>
            </w:pPr>
            <w:r w:rsidRPr="00E43EDE">
              <w:rPr>
                <w:rFonts w:asciiTheme="minorHAnsi" w:hAnsiTheme="minorHAnsi" w:cstheme="minorHAnsi"/>
                <w:b/>
                <w:sz w:val="20"/>
                <w:szCs w:val="20"/>
              </w:rPr>
              <w:t>P</w:t>
            </w:r>
            <w:r w:rsidRPr="00E43EDE">
              <w:rPr>
                <w:rFonts w:asciiTheme="minorHAnsi" w:hAnsiTheme="minorHAnsi" w:cstheme="minorHAnsi"/>
                <w:b/>
                <w:sz w:val="20"/>
                <w:szCs w:val="20"/>
                <w:vertAlign w:val="subscript"/>
              </w:rPr>
              <w:t>CD</w:t>
            </w:r>
          </w:p>
        </w:tc>
        <w:tc>
          <w:tcPr>
            <w:tcW w:w="720" w:type="dxa"/>
          </w:tcPr>
          <w:p w:rsidR="000A5D97" w:rsidRPr="00E43EDE" w:rsidRDefault="000A5D97" w:rsidP="0064310B">
            <w:pPr>
              <w:jc w:val="center"/>
              <w:rPr>
                <w:rFonts w:asciiTheme="minorHAnsi" w:hAnsiTheme="minorHAnsi" w:cstheme="minorHAnsi"/>
                <w:b/>
                <w:sz w:val="20"/>
                <w:szCs w:val="20"/>
              </w:rPr>
            </w:pPr>
            <w:r w:rsidRPr="00E43EDE">
              <w:rPr>
                <w:rFonts w:asciiTheme="minorHAnsi" w:hAnsiTheme="minorHAnsi" w:cstheme="minorHAnsi"/>
                <w:b/>
                <w:sz w:val="20"/>
                <w:szCs w:val="20"/>
              </w:rPr>
              <w:t>P</w:t>
            </w:r>
            <w:r w:rsidRPr="00E43EDE">
              <w:rPr>
                <w:rFonts w:asciiTheme="minorHAnsi" w:hAnsiTheme="minorHAnsi" w:cstheme="minorHAnsi"/>
                <w:b/>
                <w:sz w:val="20"/>
                <w:szCs w:val="20"/>
                <w:vertAlign w:val="subscript"/>
              </w:rPr>
              <w:t>PH</w:t>
            </w:r>
          </w:p>
        </w:tc>
        <w:tc>
          <w:tcPr>
            <w:tcW w:w="1728" w:type="dxa"/>
          </w:tcPr>
          <w:p w:rsidR="000A5D97" w:rsidRPr="00E43EDE" w:rsidRDefault="000A5D97" w:rsidP="0064310B">
            <w:pPr>
              <w:jc w:val="center"/>
              <w:rPr>
                <w:rFonts w:asciiTheme="minorHAnsi" w:hAnsiTheme="minorHAnsi" w:cstheme="minorHAnsi"/>
                <w:b/>
                <w:sz w:val="20"/>
                <w:szCs w:val="20"/>
              </w:rPr>
            </w:pPr>
            <w:r w:rsidRPr="00E43EDE">
              <w:rPr>
                <w:rFonts w:asciiTheme="minorHAnsi" w:hAnsiTheme="minorHAnsi" w:cstheme="minorHAnsi"/>
                <w:b/>
                <w:sz w:val="20"/>
                <w:szCs w:val="20"/>
              </w:rPr>
              <w:t>EES</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Pr>
        <w:tc>
          <w:tcPr>
            <w:tcW w:w="2088" w:type="dxa"/>
            <w:noWrap/>
          </w:tcPr>
          <w:p w:rsidR="000A5D97" w:rsidRPr="00E43EDE" w:rsidRDefault="000A5D97" w:rsidP="0064310B">
            <w:pPr>
              <w:rPr>
                <w:rFonts w:asciiTheme="minorHAnsi" w:hAnsiTheme="minorHAnsi" w:cstheme="minorHAnsi"/>
                <w:sz w:val="20"/>
                <w:szCs w:val="20"/>
              </w:rPr>
            </w:pPr>
          </w:p>
        </w:tc>
        <w:tc>
          <w:tcPr>
            <w:tcW w:w="720" w:type="dxa"/>
            <w:noWrap/>
          </w:tcPr>
          <w:p w:rsidR="000A5D97" w:rsidRPr="00E43EDE" w:rsidRDefault="000A5D97" w:rsidP="0064310B">
            <w:pPr>
              <w:jc w:val="center"/>
              <w:rPr>
                <w:rFonts w:asciiTheme="minorHAnsi" w:hAnsiTheme="minorHAnsi" w:cstheme="minorHAnsi"/>
                <w:sz w:val="20"/>
                <w:szCs w:val="20"/>
              </w:rPr>
            </w:pPr>
            <w:r w:rsidRPr="00E43EDE">
              <w:rPr>
                <w:rFonts w:asciiTheme="minorHAnsi" w:hAnsiTheme="minorHAnsi" w:cstheme="minorHAnsi"/>
                <w:sz w:val="20"/>
                <w:szCs w:val="20"/>
              </w:rPr>
              <w:t>(h/yr)</w:t>
            </w:r>
          </w:p>
        </w:tc>
        <w:tc>
          <w:tcPr>
            <w:tcW w:w="720" w:type="dxa"/>
            <w:noWrap/>
          </w:tcPr>
          <w:p w:rsidR="000A5D97" w:rsidRPr="00E43EDE" w:rsidRDefault="000A5D97" w:rsidP="0064310B">
            <w:pPr>
              <w:jc w:val="center"/>
              <w:rPr>
                <w:rFonts w:asciiTheme="minorHAnsi" w:hAnsiTheme="minorHAnsi" w:cstheme="minorHAnsi"/>
                <w:sz w:val="20"/>
                <w:szCs w:val="20"/>
              </w:rPr>
            </w:pPr>
            <w:r w:rsidRPr="00E43EDE">
              <w:rPr>
                <w:rFonts w:asciiTheme="minorHAnsi" w:hAnsiTheme="minorHAnsi" w:cstheme="minorHAnsi"/>
                <w:sz w:val="20"/>
                <w:szCs w:val="20"/>
              </w:rPr>
              <w:t>(%)</w:t>
            </w:r>
          </w:p>
        </w:tc>
        <w:tc>
          <w:tcPr>
            <w:tcW w:w="1080" w:type="dxa"/>
          </w:tcPr>
          <w:p w:rsidR="000A5D97" w:rsidRPr="00E43EDE" w:rsidRDefault="000A5D97" w:rsidP="0064310B">
            <w:pPr>
              <w:jc w:val="center"/>
              <w:rPr>
                <w:rFonts w:asciiTheme="minorHAnsi" w:hAnsiTheme="minorHAnsi" w:cstheme="minorHAnsi"/>
                <w:sz w:val="20"/>
                <w:szCs w:val="20"/>
              </w:rPr>
            </w:pPr>
            <w:r w:rsidRPr="00E43EDE">
              <w:rPr>
                <w:rFonts w:asciiTheme="minorHAnsi" w:hAnsiTheme="minorHAnsi" w:cstheme="minorHAnsi"/>
                <w:sz w:val="20"/>
                <w:szCs w:val="20"/>
              </w:rPr>
              <w:t>(W)</w:t>
            </w:r>
          </w:p>
        </w:tc>
        <w:tc>
          <w:tcPr>
            <w:tcW w:w="900" w:type="dxa"/>
          </w:tcPr>
          <w:p w:rsidR="000A5D97" w:rsidRPr="00E43EDE" w:rsidRDefault="000A5D97" w:rsidP="0064310B">
            <w:pPr>
              <w:jc w:val="center"/>
              <w:rPr>
                <w:rFonts w:asciiTheme="minorHAnsi" w:hAnsiTheme="minorHAnsi" w:cstheme="minorHAnsi"/>
                <w:sz w:val="20"/>
                <w:szCs w:val="20"/>
              </w:rPr>
            </w:pPr>
            <w:r w:rsidRPr="00E43EDE">
              <w:rPr>
                <w:rFonts w:asciiTheme="minorHAnsi" w:hAnsiTheme="minorHAnsi" w:cstheme="minorHAnsi"/>
                <w:sz w:val="20"/>
                <w:szCs w:val="20"/>
              </w:rPr>
              <w:t>(%)</w:t>
            </w:r>
          </w:p>
        </w:tc>
        <w:tc>
          <w:tcPr>
            <w:tcW w:w="900" w:type="dxa"/>
          </w:tcPr>
          <w:p w:rsidR="000A5D97" w:rsidRPr="00E43EDE" w:rsidRDefault="000A5D97" w:rsidP="0064310B">
            <w:pPr>
              <w:jc w:val="center"/>
              <w:rPr>
                <w:rFonts w:asciiTheme="minorHAnsi" w:hAnsiTheme="minorHAnsi" w:cstheme="minorHAnsi"/>
                <w:sz w:val="20"/>
                <w:szCs w:val="20"/>
              </w:rPr>
            </w:pPr>
            <w:r w:rsidRPr="00E43EDE">
              <w:rPr>
                <w:rFonts w:asciiTheme="minorHAnsi" w:hAnsiTheme="minorHAnsi" w:cstheme="minorHAnsi"/>
                <w:sz w:val="20"/>
                <w:szCs w:val="20"/>
              </w:rPr>
              <w:t>(W)</w:t>
            </w:r>
          </w:p>
        </w:tc>
        <w:tc>
          <w:tcPr>
            <w:tcW w:w="720" w:type="dxa"/>
            <w:noWrap/>
          </w:tcPr>
          <w:p w:rsidR="000A5D97" w:rsidRPr="00E43EDE" w:rsidRDefault="000A5D97" w:rsidP="0064310B">
            <w:pPr>
              <w:jc w:val="center"/>
              <w:rPr>
                <w:rFonts w:asciiTheme="minorHAnsi" w:hAnsiTheme="minorHAnsi" w:cstheme="minorHAnsi"/>
                <w:sz w:val="20"/>
                <w:szCs w:val="20"/>
              </w:rPr>
            </w:pPr>
            <w:r w:rsidRPr="00E43EDE">
              <w:rPr>
                <w:rFonts w:asciiTheme="minorHAnsi" w:hAnsiTheme="minorHAnsi" w:cstheme="minorHAnsi"/>
                <w:sz w:val="20"/>
                <w:szCs w:val="20"/>
              </w:rPr>
              <w:t>(%)</w:t>
            </w:r>
          </w:p>
        </w:tc>
        <w:tc>
          <w:tcPr>
            <w:tcW w:w="720" w:type="dxa"/>
          </w:tcPr>
          <w:p w:rsidR="000A5D97" w:rsidRPr="00E43EDE" w:rsidRDefault="000A5D97" w:rsidP="0064310B">
            <w:pPr>
              <w:jc w:val="center"/>
              <w:rPr>
                <w:rFonts w:asciiTheme="minorHAnsi" w:hAnsiTheme="minorHAnsi" w:cstheme="minorHAnsi"/>
                <w:sz w:val="20"/>
                <w:szCs w:val="20"/>
              </w:rPr>
            </w:pPr>
            <w:r w:rsidRPr="00E43EDE">
              <w:rPr>
                <w:rFonts w:asciiTheme="minorHAnsi" w:hAnsiTheme="minorHAnsi" w:cstheme="minorHAnsi"/>
                <w:sz w:val="20"/>
                <w:szCs w:val="20"/>
              </w:rPr>
              <w:t>(%)</w:t>
            </w:r>
          </w:p>
        </w:tc>
        <w:tc>
          <w:tcPr>
            <w:tcW w:w="1728" w:type="dxa"/>
          </w:tcPr>
          <w:p w:rsidR="000A5D97" w:rsidRPr="00E43EDE" w:rsidRDefault="000A5D97" w:rsidP="0064310B">
            <w:pPr>
              <w:jc w:val="center"/>
              <w:rPr>
                <w:rFonts w:asciiTheme="minorHAnsi" w:hAnsiTheme="minorHAnsi" w:cstheme="minorHAnsi"/>
                <w:sz w:val="20"/>
                <w:szCs w:val="20"/>
              </w:rPr>
            </w:pPr>
            <w:r w:rsidRPr="00E43EDE">
              <w:rPr>
                <w:rFonts w:asciiTheme="minorHAnsi" w:hAnsiTheme="minorHAnsi" w:cstheme="minorHAnsi"/>
                <w:sz w:val="20"/>
                <w:szCs w:val="20"/>
              </w:rPr>
              <w:t>(kWh/yr)</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Pr>
        <w:tc>
          <w:tcPr>
            <w:tcW w:w="2088" w:type="dxa"/>
            <w:noWrap/>
            <w:vAlign w:val="bottom"/>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DVD player</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7274</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5%</w:t>
            </w:r>
          </w:p>
        </w:tc>
        <w:tc>
          <w:tcPr>
            <w:tcW w:w="1080" w:type="dxa"/>
          </w:tcPr>
          <w:p w:rsidR="000A5D97" w:rsidRPr="00E43EDE" w:rsidRDefault="000A5D97" w:rsidP="00E07564">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7.00</w:t>
            </w:r>
            <w:r>
              <w:rPr>
                <w:rFonts w:asciiTheme="minorHAnsi" w:hAnsiTheme="minorHAnsi" w:cstheme="minorHAnsi"/>
                <w:color w:val="000000"/>
                <w:sz w:val="20"/>
                <w:szCs w:val="20"/>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95%</w:t>
            </w:r>
          </w:p>
        </w:tc>
        <w:tc>
          <w:tcPr>
            <w:tcW w:w="900" w:type="dxa"/>
          </w:tcPr>
          <w:p w:rsidR="000A5D97" w:rsidRPr="00E43EDE" w:rsidRDefault="000A5D97" w:rsidP="00E07564">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3.00</w:t>
            </w:r>
            <w:r>
              <w:rPr>
                <w:rFonts w:asciiTheme="minorHAnsi" w:hAnsiTheme="minorHAnsi" w:cstheme="minorHAnsi"/>
                <w:color w:val="000000"/>
                <w:sz w:val="20"/>
                <w:szCs w:val="20"/>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sidR="00E07564">
              <w:rPr>
                <w:rFonts w:asciiTheme="minorHAnsi" w:hAnsiTheme="minorHAnsi" w:cstheme="minorHAnsi"/>
                <w:color w:val="000000"/>
                <w:sz w:val="20"/>
                <w:szCs w:val="20"/>
              </w:rPr>
              <w:t>]</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97%</w:t>
            </w:r>
          </w:p>
        </w:tc>
        <w:tc>
          <w:tcPr>
            <w:tcW w:w="72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47%</w:t>
            </w:r>
          </w:p>
        </w:tc>
        <w:tc>
          <w:tcPr>
            <w:tcW w:w="1728"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10.61</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Pr>
        <w:tc>
          <w:tcPr>
            <w:tcW w:w="2088" w:type="dxa"/>
            <w:noWrap/>
            <w:vAlign w:val="bottom"/>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Stereo or home theatre</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7274</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6%</w:t>
            </w:r>
          </w:p>
        </w:tc>
        <w:tc>
          <w:tcPr>
            <w:tcW w:w="1080" w:type="dxa"/>
          </w:tcPr>
          <w:p w:rsidR="000A5D97" w:rsidRPr="00E43EDE" w:rsidRDefault="000A5D97" w:rsidP="00E07564">
            <w:pPr>
              <w:jc w:val="center"/>
              <w:rPr>
                <w:rFonts w:asciiTheme="minorHAnsi" w:hAnsiTheme="minorHAnsi" w:cstheme="minorHAnsi"/>
                <w:color w:val="000000"/>
                <w:sz w:val="20"/>
                <w:szCs w:val="20"/>
              </w:rPr>
            </w:pPr>
            <w:r>
              <w:rPr>
                <w:rFonts w:asciiTheme="minorHAnsi" w:hAnsiTheme="minorHAnsi" w:cstheme="minorHAnsi"/>
                <w:color w:val="000000"/>
                <w:sz w:val="20"/>
                <w:szCs w:val="20"/>
              </w:rPr>
              <w:t>6.50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94%</w:t>
            </w:r>
          </w:p>
        </w:tc>
        <w:tc>
          <w:tcPr>
            <w:tcW w:w="900" w:type="dxa"/>
          </w:tcPr>
          <w:p w:rsidR="000A5D97" w:rsidRPr="00E43EDE" w:rsidRDefault="000A5D97" w:rsidP="00E07564">
            <w:pPr>
              <w:jc w:val="center"/>
              <w:rPr>
                <w:rFonts w:asciiTheme="minorHAnsi" w:hAnsiTheme="minorHAnsi" w:cstheme="minorHAnsi"/>
                <w:color w:val="000000"/>
                <w:sz w:val="20"/>
                <w:szCs w:val="20"/>
              </w:rPr>
            </w:pPr>
            <w:r>
              <w:rPr>
                <w:rFonts w:asciiTheme="minorHAnsi" w:hAnsiTheme="minorHAnsi" w:cstheme="minorHAnsi"/>
                <w:color w:val="000000"/>
                <w:sz w:val="20"/>
                <w:szCs w:val="20"/>
              </w:rPr>
              <w:t>4.30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87%</w:t>
            </w:r>
          </w:p>
        </w:tc>
        <w:tc>
          <w:tcPr>
            <w:tcW w:w="72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23%</w:t>
            </w:r>
          </w:p>
        </w:tc>
        <w:tc>
          <w:tcPr>
            <w:tcW w:w="1728" w:type="dxa"/>
          </w:tcPr>
          <w:p w:rsidR="000A5D97" w:rsidRPr="00E43EDE" w:rsidRDefault="000A5D97" w:rsidP="0064310B">
            <w:pPr>
              <w:jc w:val="center"/>
              <w:rPr>
                <w:rFonts w:asciiTheme="minorHAnsi" w:hAnsiTheme="minorHAnsi" w:cstheme="minorHAnsi"/>
                <w:color w:val="000000"/>
                <w:sz w:val="20"/>
                <w:szCs w:val="20"/>
              </w:rPr>
            </w:pPr>
            <w:r>
              <w:rPr>
                <w:rFonts w:asciiTheme="minorHAnsi" w:hAnsiTheme="minorHAnsi" w:cstheme="minorHAnsi"/>
                <w:color w:val="000000"/>
                <w:sz w:val="20"/>
                <w:szCs w:val="20"/>
              </w:rPr>
              <w:t>6.45</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Pr>
        <w:tc>
          <w:tcPr>
            <w:tcW w:w="2088" w:type="dxa"/>
            <w:noWrap/>
            <w:vAlign w:val="bottom"/>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VCR player</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7274</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w:t>
            </w:r>
          </w:p>
        </w:tc>
        <w:tc>
          <w:tcPr>
            <w:tcW w:w="1080" w:type="dxa"/>
          </w:tcPr>
          <w:p w:rsidR="000A5D97" w:rsidRPr="00E43EDE" w:rsidRDefault="000A5D97" w:rsidP="00E07564">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6.00</w:t>
            </w:r>
            <w:r>
              <w:rPr>
                <w:rFonts w:asciiTheme="minorHAnsi" w:hAnsiTheme="minorHAnsi" w:cstheme="minorHAnsi"/>
                <w:color w:val="000000"/>
                <w:sz w:val="20"/>
                <w:szCs w:val="20"/>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90%</w:t>
            </w:r>
          </w:p>
        </w:tc>
        <w:tc>
          <w:tcPr>
            <w:tcW w:w="900" w:type="dxa"/>
          </w:tcPr>
          <w:p w:rsidR="000A5D97" w:rsidRPr="00E43EDE" w:rsidRDefault="000A5D97" w:rsidP="00E07564">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3.00</w:t>
            </w:r>
            <w:r>
              <w:rPr>
                <w:rFonts w:asciiTheme="minorHAnsi" w:hAnsiTheme="minorHAnsi" w:cstheme="minorHAnsi"/>
                <w:color w:val="000000"/>
                <w:sz w:val="20"/>
                <w:szCs w:val="20"/>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sidR="00114030">
              <w:rPr>
                <w:rFonts w:asciiTheme="minorHAnsi" w:hAnsiTheme="minorHAnsi" w:cstheme="minorHAnsi"/>
                <w:color w:val="000000"/>
                <w:sz w:val="20"/>
                <w:szCs w:val="20"/>
              </w:rPr>
              <w:t>]</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99%</w:t>
            </w:r>
          </w:p>
        </w:tc>
        <w:tc>
          <w:tcPr>
            <w:tcW w:w="72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20%</w:t>
            </w:r>
          </w:p>
        </w:tc>
        <w:tc>
          <w:tcPr>
            <w:tcW w:w="1728"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4.75</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Pr>
        <w:tc>
          <w:tcPr>
            <w:tcW w:w="2088" w:type="dxa"/>
            <w:noWrap/>
            <w:vAlign w:val="bottom"/>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Video game console</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7274</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8%</w:t>
            </w:r>
          </w:p>
        </w:tc>
        <w:tc>
          <w:tcPr>
            <w:tcW w:w="1080" w:type="dxa"/>
          </w:tcPr>
          <w:p w:rsidR="000A5D97" w:rsidRPr="00E43EDE" w:rsidRDefault="000A5D97" w:rsidP="00E07564">
            <w:pPr>
              <w:jc w:val="center"/>
              <w:rPr>
                <w:rFonts w:asciiTheme="minorHAnsi" w:hAnsiTheme="minorHAnsi" w:cstheme="minorHAnsi"/>
                <w:color w:val="000000"/>
                <w:sz w:val="20"/>
                <w:szCs w:val="20"/>
              </w:rPr>
            </w:pPr>
            <w:r>
              <w:rPr>
                <w:rFonts w:asciiTheme="minorHAnsi" w:hAnsiTheme="minorHAnsi" w:cstheme="minorHAnsi"/>
                <w:color w:val="000000"/>
                <w:sz w:val="20"/>
                <w:szCs w:val="20"/>
              </w:rPr>
              <w:t>56.81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92%</w:t>
            </w:r>
          </w:p>
        </w:tc>
        <w:tc>
          <w:tcPr>
            <w:tcW w:w="900" w:type="dxa"/>
          </w:tcPr>
          <w:p w:rsidR="000A5D97" w:rsidRPr="00E43EDE" w:rsidRDefault="000A5D97" w:rsidP="00E07564">
            <w:pPr>
              <w:jc w:val="center"/>
              <w:rPr>
                <w:rFonts w:asciiTheme="minorHAnsi" w:hAnsiTheme="minorHAnsi" w:cstheme="minorHAnsi"/>
                <w:color w:val="000000"/>
                <w:sz w:val="20"/>
                <w:szCs w:val="20"/>
              </w:rPr>
            </w:pPr>
            <w:r>
              <w:rPr>
                <w:rFonts w:asciiTheme="minorHAnsi" w:hAnsiTheme="minorHAnsi" w:cstheme="minorHAnsi"/>
                <w:color w:val="000000"/>
                <w:sz w:val="20"/>
                <w:szCs w:val="20"/>
              </w:rPr>
              <w:t>1.59 [</w:t>
            </w:r>
            <w:r w:rsidR="00E07564">
              <w:rPr>
                <w:rFonts w:asciiTheme="minorHAnsi" w:hAnsiTheme="minorHAnsi" w:cstheme="minorHAnsi"/>
                <w:color w:val="000000"/>
                <w:sz w:val="20"/>
                <w:szCs w:val="20"/>
              </w:rPr>
              <w:t>D</w:t>
            </w:r>
            <w:r>
              <w:rPr>
                <w:rFonts w:asciiTheme="minorHAnsi" w:hAnsiTheme="minorHAnsi" w:cstheme="minorHAnsi"/>
                <w:color w:val="000000"/>
                <w:sz w:val="20"/>
                <w:szCs w:val="20"/>
              </w:rPr>
              <w:t>]</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99%</w:t>
            </w:r>
          </w:p>
        </w:tc>
        <w:tc>
          <w:tcPr>
            <w:tcW w:w="72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5%</w:t>
            </w:r>
          </w:p>
        </w:tc>
        <w:tc>
          <w:tcPr>
            <w:tcW w:w="1728" w:type="dxa"/>
          </w:tcPr>
          <w:p w:rsidR="000A5D97" w:rsidRPr="00E43EDE" w:rsidRDefault="000A5D97" w:rsidP="0064310B">
            <w:pPr>
              <w:jc w:val="center"/>
              <w:rPr>
                <w:rFonts w:asciiTheme="minorHAnsi" w:hAnsiTheme="minorHAnsi" w:cstheme="minorHAnsi"/>
                <w:color w:val="000000"/>
                <w:sz w:val="20"/>
                <w:szCs w:val="20"/>
              </w:rPr>
            </w:pPr>
            <w:r>
              <w:rPr>
                <w:rFonts w:asciiTheme="minorHAnsi" w:hAnsiTheme="minorHAnsi" w:cstheme="minorHAnsi"/>
                <w:color w:val="000000"/>
                <w:sz w:val="20"/>
                <w:szCs w:val="20"/>
              </w:rPr>
              <w:t>2.16</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Pr>
        <w:tc>
          <w:tcPr>
            <w:tcW w:w="2088" w:type="dxa"/>
            <w:noWrap/>
            <w:vAlign w:val="bottom"/>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Speakers or subwoofer</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7274</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5%</w:t>
            </w:r>
          </w:p>
        </w:tc>
        <w:tc>
          <w:tcPr>
            <w:tcW w:w="1080" w:type="dxa"/>
          </w:tcPr>
          <w:p w:rsidR="000A5D97" w:rsidRPr="00E43EDE" w:rsidRDefault="000A5D97" w:rsidP="00E07564">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10.99</w:t>
            </w:r>
            <w:r>
              <w:rPr>
                <w:rFonts w:asciiTheme="minorHAnsi" w:hAnsiTheme="minorHAnsi" w:cstheme="minorHAnsi"/>
                <w:color w:val="000000"/>
                <w:sz w:val="20"/>
                <w:szCs w:val="20"/>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_Ref390159743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E</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95%</w:t>
            </w:r>
          </w:p>
        </w:tc>
        <w:tc>
          <w:tcPr>
            <w:tcW w:w="900" w:type="dxa"/>
          </w:tcPr>
          <w:p w:rsidR="000A5D97" w:rsidRPr="00E43EDE" w:rsidRDefault="000A5D97" w:rsidP="00E07564">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11.07</w:t>
            </w:r>
            <w:r>
              <w:rPr>
                <w:rFonts w:asciiTheme="minorHAnsi" w:hAnsiTheme="minorHAnsi" w:cstheme="minorHAnsi"/>
                <w:color w:val="000000"/>
                <w:sz w:val="20"/>
                <w:szCs w:val="20"/>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_Ref390159743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E</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99%</w:t>
            </w:r>
          </w:p>
        </w:tc>
        <w:tc>
          <w:tcPr>
            <w:tcW w:w="72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2%</w:t>
            </w:r>
          </w:p>
        </w:tc>
        <w:tc>
          <w:tcPr>
            <w:tcW w:w="1728"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1.59</w:t>
            </w:r>
          </w:p>
        </w:tc>
      </w:tr>
      <w:tr w:rsidR="000A5D97" w:rsidRPr="00E43EDE" w:rsidTr="0064310B">
        <w:trPr>
          <w:cnfStyle w:val="000000010000" w:firstRow="0" w:lastRow="0" w:firstColumn="0" w:lastColumn="0" w:oddVBand="0" w:evenVBand="0" w:oddHBand="0" w:evenHBand="1" w:firstRowFirstColumn="0" w:firstRowLastColumn="0" w:lastRowFirstColumn="0" w:lastRowLastColumn="0"/>
        </w:trPr>
        <w:tc>
          <w:tcPr>
            <w:tcW w:w="2088" w:type="dxa"/>
            <w:noWrap/>
            <w:vAlign w:val="bottom"/>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Computer (for video or music)</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7274</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0%</w:t>
            </w:r>
          </w:p>
        </w:tc>
        <w:tc>
          <w:tcPr>
            <w:tcW w:w="1080" w:type="dxa"/>
          </w:tcPr>
          <w:p w:rsidR="000A5D97" w:rsidRPr="00E43EDE" w:rsidRDefault="000A5D97" w:rsidP="00E07564">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11.60</w:t>
            </w:r>
            <w:r>
              <w:rPr>
                <w:rFonts w:asciiTheme="minorHAnsi" w:hAnsiTheme="minorHAnsi" w:cstheme="minorHAnsi"/>
                <w:color w:val="000000"/>
                <w:sz w:val="20"/>
                <w:szCs w:val="20"/>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90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100%</w:t>
            </w:r>
          </w:p>
        </w:tc>
        <w:tc>
          <w:tcPr>
            <w:tcW w:w="900" w:type="dxa"/>
          </w:tcPr>
          <w:p w:rsidR="000A5D97" w:rsidRPr="00E43EDE" w:rsidRDefault="000A5D97" w:rsidP="00E07564">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3.30</w:t>
            </w:r>
            <w:r>
              <w:rPr>
                <w:rFonts w:asciiTheme="minorHAnsi" w:hAnsiTheme="minorHAnsi" w:cstheme="minorHAnsi"/>
                <w:color w:val="000000"/>
                <w:sz w:val="20"/>
                <w:szCs w:val="20"/>
              </w:rPr>
              <w:t xml:space="preserve"> [</w:t>
            </w:r>
            <w:r w:rsidR="00114030">
              <w:rPr>
                <w:rFonts w:asciiTheme="minorHAnsi" w:hAnsiTheme="minorHAnsi" w:cstheme="minorHAnsi"/>
                <w:color w:val="000000"/>
                <w:sz w:val="20"/>
                <w:szCs w:val="20"/>
              </w:rPr>
              <w:fldChar w:fldCharType="begin"/>
            </w:r>
            <w:r w:rsidR="00114030">
              <w:rPr>
                <w:rFonts w:asciiTheme="minorHAnsi" w:hAnsiTheme="minorHAnsi" w:cstheme="minorHAnsi"/>
                <w:color w:val="000000"/>
                <w:sz w:val="20"/>
                <w:szCs w:val="20"/>
              </w:rPr>
              <w:instrText xml:space="preserve"> NOTEREF _Ref390159902 \h </w:instrText>
            </w:r>
            <w:r w:rsidR="00114030">
              <w:rPr>
                <w:rFonts w:asciiTheme="minorHAnsi" w:hAnsiTheme="minorHAnsi" w:cstheme="minorHAnsi"/>
                <w:color w:val="000000"/>
                <w:sz w:val="20"/>
                <w:szCs w:val="20"/>
              </w:rPr>
            </w:r>
            <w:r w:rsidR="00114030">
              <w:rPr>
                <w:rFonts w:asciiTheme="minorHAnsi" w:hAnsiTheme="minorHAnsi" w:cstheme="minorHAnsi"/>
                <w:color w:val="000000"/>
                <w:sz w:val="20"/>
                <w:szCs w:val="20"/>
              </w:rPr>
              <w:fldChar w:fldCharType="separate"/>
            </w:r>
            <w:r w:rsidR="00CA6E08">
              <w:rPr>
                <w:rFonts w:asciiTheme="minorHAnsi" w:hAnsiTheme="minorHAnsi" w:cstheme="minorHAnsi"/>
                <w:color w:val="000000"/>
                <w:sz w:val="20"/>
                <w:szCs w:val="20"/>
              </w:rPr>
              <w:t>D</w:t>
            </w:r>
            <w:r w:rsidR="00114030">
              <w:rPr>
                <w:rFonts w:asciiTheme="minorHAnsi" w:hAnsiTheme="minorHAnsi" w:cstheme="minorHAnsi"/>
                <w:color w:val="000000"/>
                <w:sz w:val="20"/>
                <w:szCs w:val="20"/>
              </w:rPr>
              <w:fldChar w:fldCharType="end"/>
            </w:r>
            <w:r>
              <w:rPr>
                <w:rFonts w:asciiTheme="minorHAnsi" w:hAnsiTheme="minorHAnsi" w:cstheme="minorHAnsi"/>
                <w:color w:val="000000"/>
                <w:sz w:val="20"/>
                <w:szCs w:val="20"/>
              </w:rPr>
              <w:t>]</w:t>
            </w:r>
          </w:p>
        </w:tc>
        <w:tc>
          <w:tcPr>
            <w:tcW w:w="720" w:type="dxa"/>
            <w:noWrap/>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99%</w:t>
            </w:r>
          </w:p>
        </w:tc>
        <w:tc>
          <w:tcPr>
            <w:tcW w:w="720"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1%</w:t>
            </w:r>
          </w:p>
        </w:tc>
        <w:tc>
          <w:tcPr>
            <w:tcW w:w="1728" w:type="dxa"/>
          </w:tcPr>
          <w:p w:rsidR="000A5D97" w:rsidRPr="00E43EDE" w:rsidRDefault="000A5D97" w:rsidP="0064310B">
            <w:pPr>
              <w:jc w:val="center"/>
              <w:rPr>
                <w:rFonts w:asciiTheme="minorHAnsi" w:hAnsiTheme="minorHAnsi" w:cstheme="minorHAnsi"/>
                <w:color w:val="000000"/>
                <w:sz w:val="20"/>
                <w:szCs w:val="20"/>
              </w:rPr>
            </w:pPr>
            <w:r w:rsidRPr="00E43EDE">
              <w:rPr>
                <w:rFonts w:asciiTheme="minorHAnsi" w:hAnsiTheme="minorHAnsi" w:cstheme="minorHAnsi"/>
                <w:color w:val="000000"/>
                <w:sz w:val="20"/>
                <w:szCs w:val="20"/>
              </w:rPr>
              <w:t>0.24</w:t>
            </w:r>
          </w:p>
        </w:tc>
      </w:tr>
      <w:tr w:rsidR="000A5D97" w:rsidRPr="00E43EDE" w:rsidTr="0064310B">
        <w:trPr>
          <w:cnfStyle w:val="000000100000" w:firstRow="0" w:lastRow="0" w:firstColumn="0" w:lastColumn="0" w:oddVBand="0" w:evenVBand="0" w:oddHBand="1" w:evenHBand="0" w:firstRowFirstColumn="0" w:firstRowLastColumn="0" w:lastRowFirstColumn="0" w:lastRowLastColumn="0"/>
        </w:trPr>
        <w:tc>
          <w:tcPr>
            <w:tcW w:w="2088" w:type="dxa"/>
            <w:noWrap/>
            <w:vAlign w:val="bottom"/>
          </w:tcPr>
          <w:p w:rsidR="000A5D97" w:rsidRPr="00E43EDE" w:rsidRDefault="000A5D97" w:rsidP="0064310B">
            <w:pPr>
              <w:rPr>
                <w:rFonts w:asciiTheme="minorHAnsi" w:hAnsiTheme="minorHAnsi" w:cstheme="minorHAnsi"/>
                <w:color w:val="000000"/>
                <w:sz w:val="20"/>
                <w:szCs w:val="20"/>
              </w:rPr>
            </w:pPr>
            <w:r w:rsidRPr="00E43EDE">
              <w:rPr>
                <w:rFonts w:asciiTheme="minorHAnsi" w:hAnsiTheme="minorHAnsi" w:cstheme="minorHAnsi"/>
                <w:color w:val="000000"/>
                <w:sz w:val="20"/>
                <w:szCs w:val="20"/>
              </w:rPr>
              <w:t>Total</w:t>
            </w:r>
          </w:p>
        </w:tc>
        <w:tc>
          <w:tcPr>
            <w:tcW w:w="720" w:type="dxa"/>
            <w:noWrap/>
          </w:tcPr>
          <w:p w:rsidR="000A5D97" w:rsidRPr="00E43EDE" w:rsidRDefault="000A5D97" w:rsidP="0064310B">
            <w:pPr>
              <w:jc w:val="center"/>
              <w:rPr>
                <w:rFonts w:asciiTheme="minorHAnsi" w:hAnsiTheme="minorHAnsi" w:cstheme="minorHAnsi"/>
                <w:color w:val="000000"/>
                <w:sz w:val="20"/>
                <w:szCs w:val="20"/>
              </w:rPr>
            </w:pPr>
          </w:p>
        </w:tc>
        <w:tc>
          <w:tcPr>
            <w:tcW w:w="720" w:type="dxa"/>
            <w:noWrap/>
          </w:tcPr>
          <w:p w:rsidR="000A5D97" w:rsidRPr="00E43EDE" w:rsidRDefault="000A5D97" w:rsidP="0064310B">
            <w:pPr>
              <w:jc w:val="center"/>
              <w:rPr>
                <w:rFonts w:asciiTheme="minorHAnsi" w:hAnsiTheme="minorHAnsi" w:cstheme="minorHAnsi"/>
                <w:color w:val="000000"/>
                <w:sz w:val="20"/>
                <w:szCs w:val="20"/>
              </w:rPr>
            </w:pPr>
          </w:p>
        </w:tc>
        <w:tc>
          <w:tcPr>
            <w:tcW w:w="1080" w:type="dxa"/>
          </w:tcPr>
          <w:p w:rsidR="000A5D97" w:rsidRPr="00E43EDE" w:rsidRDefault="000A5D97" w:rsidP="0064310B">
            <w:pPr>
              <w:jc w:val="center"/>
              <w:rPr>
                <w:rFonts w:asciiTheme="minorHAnsi" w:hAnsiTheme="minorHAnsi" w:cstheme="minorHAnsi"/>
                <w:color w:val="000000"/>
                <w:sz w:val="20"/>
                <w:szCs w:val="20"/>
              </w:rPr>
            </w:pPr>
          </w:p>
        </w:tc>
        <w:tc>
          <w:tcPr>
            <w:tcW w:w="900" w:type="dxa"/>
          </w:tcPr>
          <w:p w:rsidR="000A5D97" w:rsidRPr="00E43EDE" w:rsidRDefault="000A5D97" w:rsidP="0064310B">
            <w:pPr>
              <w:jc w:val="center"/>
              <w:rPr>
                <w:rFonts w:asciiTheme="minorHAnsi" w:hAnsiTheme="minorHAnsi" w:cstheme="minorHAnsi"/>
                <w:color w:val="000000"/>
                <w:sz w:val="20"/>
                <w:szCs w:val="20"/>
              </w:rPr>
            </w:pPr>
          </w:p>
        </w:tc>
        <w:tc>
          <w:tcPr>
            <w:tcW w:w="900" w:type="dxa"/>
          </w:tcPr>
          <w:p w:rsidR="000A5D97" w:rsidRPr="00E43EDE" w:rsidRDefault="000A5D97" w:rsidP="0064310B">
            <w:pPr>
              <w:jc w:val="center"/>
              <w:rPr>
                <w:rFonts w:asciiTheme="minorHAnsi" w:hAnsiTheme="minorHAnsi" w:cstheme="minorHAnsi"/>
                <w:color w:val="000000"/>
                <w:sz w:val="20"/>
                <w:szCs w:val="20"/>
              </w:rPr>
            </w:pPr>
          </w:p>
        </w:tc>
        <w:tc>
          <w:tcPr>
            <w:tcW w:w="720" w:type="dxa"/>
            <w:noWrap/>
          </w:tcPr>
          <w:p w:rsidR="000A5D97" w:rsidRPr="00E43EDE" w:rsidRDefault="000A5D97" w:rsidP="0064310B">
            <w:pPr>
              <w:jc w:val="center"/>
              <w:rPr>
                <w:rFonts w:asciiTheme="minorHAnsi" w:hAnsiTheme="minorHAnsi" w:cstheme="minorHAnsi"/>
                <w:color w:val="000000"/>
                <w:sz w:val="20"/>
                <w:szCs w:val="20"/>
              </w:rPr>
            </w:pPr>
          </w:p>
        </w:tc>
        <w:tc>
          <w:tcPr>
            <w:tcW w:w="720" w:type="dxa"/>
          </w:tcPr>
          <w:p w:rsidR="000A5D97" w:rsidRPr="00E43EDE" w:rsidRDefault="000A5D97" w:rsidP="0064310B">
            <w:pPr>
              <w:jc w:val="center"/>
              <w:rPr>
                <w:rFonts w:asciiTheme="minorHAnsi" w:hAnsiTheme="minorHAnsi" w:cstheme="minorHAnsi"/>
                <w:color w:val="000000"/>
                <w:sz w:val="20"/>
                <w:szCs w:val="20"/>
              </w:rPr>
            </w:pPr>
          </w:p>
        </w:tc>
        <w:tc>
          <w:tcPr>
            <w:tcW w:w="1728" w:type="dxa"/>
          </w:tcPr>
          <w:p w:rsidR="000A5D97" w:rsidRPr="00E43EDE" w:rsidRDefault="000A5D97" w:rsidP="0064310B">
            <w:pPr>
              <w:jc w:val="center"/>
              <w:rPr>
                <w:rFonts w:asciiTheme="minorHAnsi" w:hAnsiTheme="minorHAnsi" w:cstheme="minorHAnsi"/>
                <w:color w:val="000000"/>
                <w:sz w:val="20"/>
                <w:szCs w:val="20"/>
              </w:rPr>
            </w:pPr>
            <w:r>
              <w:rPr>
                <w:rFonts w:asciiTheme="minorHAnsi" w:hAnsiTheme="minorHAnsi" w:cstheme="minorHAnsi"/>
                <w:color w:val="000000"/>
                <w:sz w:val="20"/>
                <w:szCs w:val="20"/>
              </w:rPr>
              <w:t>25.81</w:t>
            </w:r>
          </w:p>
        </w:tc>
      </w:tr>
    </w:tbl>
    <w:p w:rsidR="000A5D97" w:rsidRPr="005728D4" w:rsidRDefault="000A5D97" w:rsidP="000A5D97">
      <w:pPr>
        <w:rPr>
          <w:rFonts w:asciiTheme="minorHAnsi" w:hAnsiTheme="minorHAnsi" w:cstheme="minorHAnsi"/>
          <w:sz w:val="22"/>
          <w:szCs w:val="22"/>
        </w:rPr>
      </w:pP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 xml:space="preserve">The total savings potential from using a smart power strip in a home entertainment center is the sum of the savings potential of the individual peripherals.  </w:t>
      </w:r>
      <w:r w:rsidR="00F75727">
        <w:rPr>
          <w:rFonts w:asciiTheme="minorHAnsi" w:hAnsiTheme="minorHAnsi" w:cstheme="minorHAnsi"/>
          <w:sz w:val="22"/>
          <w:szCs w:val="22"/>
        </w:rPr>
        <w:t xml:space="preserve">Table 11 </w:t>
      </w:r>
      <w:r w:rsidRPr="005728D4">
        <w:rPr>
          <w:rFonts w:asciiTheme="minorHAnsi" w:hAnsiTheme="minorHAnsi" w:cstheme="minorHAnsi"/>
          <w:sz w:val="22"/>
          <w:szCs w:val="22"/>
        </w:rPr>
        <w:t xml:space="preserve">shows that the total average savings per smart power strip in a home entertainment center is </w:t>
      </w:r>
      <w:proofErr w:type="gramStart"/>
      <w:r w:rsidRPr="005728D4">
        <w:rPr>
          <w:rFonts w:asciiTheme="minorHAnsi" w:hAnsiTheme="minorHAnsi" w:cstheme="minorHAnsi"/>
          <w:sz w:val="22"/>
          <w:szCs w:val="22"/>
        </w:rPr>
        <w:t>25.81 kWh/yr</w:t>
      </w:r>
      <w:proofErr w:type="gramEnd"/>
      <w:r w:rsidRPr="005728D4">
        <w:rPr>
          <w:rFonts w:asciiTheme="minorHAnsi" w:hAnsiTheme="minorHAnsi" w:cstheme="minorHAnsi"/>
          <w:sz w:val="22"/>
          <w:szCs w:val="22"/>
        </w:rPr>
        <w:t>.</w:t>
      </w:r>
    </w:p>
    <w:p w:rsidR="000A5D97" w:rsidRPr="005728D4" w:rsidRDefault="000A5D97" w:rsidP="000A5D97">
      <w:pPr>
        <w:rPr>
          <w:rFonts w:asciiTheme="minorHAnsi" w:hAnsiTheme="minorHAnsi" w:cstheme="minorHAnsi"/>
          <w:sz w:val="22"/>
          <w:szCs w:val="22"/>
        </w:rPr>
      </w:pP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According to the 2008 Home Electronics Survey [</w:t>
      </w:r>
      <w:r w:rsidR="00114030">
        <w:rPr>
          <w:rFonts w:asciiTheme="minorHAnsi" w:hAnsiTheme="minorHAnsi" w:cstheme="minorHAnsi"/>
          <w:sz w:val="22"/>
          <w:szCs w:val="22"/>
        </w:rPr>
        <w:fldChar w:fldCharType="begin"/>
      </w:r>
      <w:r w:rsidR="00114030">
        <w:rPr>
          <w:rFonts w:asciiTheme="minorHAnsi" w:hAnsiTheme="minorHAnsi" w:cstheme="minorHAnsi"/>
          <w:sz w:val="22"/>
          <w:szCs w:val="22"/>
        </w:rPr>
        <w:instrText xml:space="preserve"> NOTEREF _Ref390156216 \h </w:instrText>
      </w:r>
      <w:r w:rsidR="00114030">
        <w:rPr>
          <w:rFonts w:asciiTheme="minorHAnsi" w:hAnsiTheme="minorHAnsi" w:cstheme="minorHAnsi"/>
          <w:sz w:val="22"/>
          <w:szCs w:val="22"/>
        </w:rPr>
      </w:r>
      <w:r w:rsidR="00114030">
        <w:rPr>
          <w:rFonts w:asciiTheme="minorHAnsi" w:hAnsiTheme="minorHAnsi" w:cstheme="minorHAnsi"/>
          <w:sz w:val="22"/>
          <w:szCs w:val="22"/>
        </w:rPr>
        <w:fldChar w:fldCharType="separate"/>
      </w:r>
      <w:r w:rsidR="00CA6E08">
        <w:rPr>
          <w:rFonts w:asciiTheme="minorHAnsi" w:hAnsiTheme="minorHAnsi" w:cstheme="minorHAnsi"/>
          <w:sz w:val="22"/>
          <w:szCs w:val="22"/>
        </w:rPr>
        <w:t>B</w:t>
      </w:r>
      <w:r w:rsidR="00114030">
        <w:rPr>
          <w:rFonts w:asciiTheme="minorHAnsi" w:hAnsiTheme="minorHAnsi" w:cstheme="minorHAnsi"/>
          <w:sz w:val="22"/>
          <w:szCs w:val="22"/>
        </w:rPr>
        <w:fldChar w:fldCharType="end"/>
      </w:r>
      <w:r w:rsidRPr="005728D4">
        <w:rPr>
          <w:rFonts w:asciiTheme="minorHAnsi" w:hAnsiTheme="minorHAnsi" w:cstheme="minorHAnsi"/>
          <w:sz w:val="22"/>
          <w:szCs w:val="22"/>
        </w:rPr>
        <w:t>], approximately 5.0% of TVs are plugged into power strips that are turned off when the television is not in use. To account for this fraction of people that would not save energy by using a smart power strip for a home entertainment center, a discount factor of 95.0% was applied final kWh number.  See the “Savings and cost derivation.xls”</w:t>
      </w:r>
      <w:r w:rsidR="00F9483A">
        <w:rPr>
          <w:rFonts w:asciiTheme="minorHAnsi" w:hAnsiTheme="minorHAnsi" w:cstheme="minorHAnsi"/>
          <w:sz w:val="22"/>
          <w:szCs w:val="22"/>
        </w:rPr>
        <w:t xml:space="preserve"> [</w:t>
      </w:r>
      <w:r w:rsidR="00F9483A">
        <w:rPr>
          <w:rFonts w:asciiTheme="minorHAnsi" w:hAnsiTheme="minorHAnsi" w:cstheme="minorHAnsi"/>
          <w:sz w:val="22"/>
          <w:szCs w:val="22"/>
        </w:rPr>
        <w:fldChar w:fldCharType="begin"/>
      </w:r>
      <w:r w:rsidR="00F9483A">
        <w:rPr>
          <w:rFonts w:asciiTheme="minorHAnsi" w:hAnsiTheme="minorHAnsi" w:cstheme="minorHAnsi"/>
          <w:sz w:val="22"/>
          <w:szCs w:val="22"/>
        </w:rPr>
        <w:instrText xml:space="preserve"> NOTEREF _Ref390160052 \h </w:instrText>
      </w:r>
      <w:r w:rsidR="00F9483A">
        <w:rPr>
          <w:rFonts w:asciiTheme="minorHAnsi" w:hAnsiTheme="minorHAnsi" w:cstheme="minorHAnsi"/>
          <w:sz w:val="22"/>
          <w:szCs w:val="22"/>
        </w:rPr>
      </w:r>
      <w:r w:rsidR="00F9483A">
        <w:rPr>
          <w:rFonts w:asciiTheme="minorHAnsi" w:hAnsiTheme="minorHAnsi" w:cstheme="minorHAnsi"/>
          <w:sz w:val="22"/>
          <w:szCs w:val="22"/>
        </w:rPr>
        <w:fldChar w:fldCharType="separate"/>
      </w:r>
      <w:r w:rsidR="00CA6E08">
        <w:rPr>
          <w:rFonts w:asciiTheme="minorHAnsi" w:hAnsiTheme="minorHAnsi" w:cstheme="minorHAnsi"/>
          <w:sz w:val="22"/>
          <w:szCs w:val="22"/>
        </w:rPr>
        <w:t>F</w:t>
      </w:r>
      <w:r w:rsidR="00F9483A">
        <w:rPr>
          <w:rFonts w:asciiTheme="minorHAnsi" w:hAnsiTheme="minorHAnsi" w:cstheme="minorHAnsi"/>
          <w:sz w:val="22"/>
          <w:szCs w:val="22"/>
        </w:rPr>
        <w:fldChar w:fldCharType="end"/>
      </w:r>
      <w:r w:rsidR="001A7B4B">
        <w:rPr>
          <w:rFonts w:asciiTheme="minorHAnsi" w:hAnsiTheme="minorHAnsi" w:cstheme="minorHAnsi"/>
          <w:sz w:val="22"/>
          <w:szCs w:val="22"/>
        </w:rPr>
        <w:t>]</w:t>
      </w:r>
      <w:r w:rsidRPr="005728D4">
        <w:rPr>
          <w:rFonts w:asciiTheme="minorHAnsi" w:hAnsiTheme="minorHAnsi" w:cstheme="minorHAnsi"/>
          <w:sz w:val="22"/>
          <w:szCs w:val="22"/>
        </w:rPr>
        <w:t xml:space="preserve"> spreadsheet for more information.</w:t>
      </w:r>
    </w:p>
    <w:p w:rsidR="000A5D97" w:rsidRPr="005728D4" w:rsidRDefault="000A5D97" w:rsidP="000A5D97">
      <w:pPr>
        <w:rPr>
          <w:rFonts w:asciiTheme="minorHAnsi" w:hAnsiTheme="minorHAnsi" w:cstheme="minorHAnsi"/>
          <w:sz w:val="22"/>
          <w:szCs w:val="22"/>
        </w:rPr>
      </w:pP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Final adjusted Home Entertainment Center Energy Savings = 25.81 kWh/yr × 95.0%</w:t>
      </w:r>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 xml:space="preserve">Final adjusted Home Entertainment Center Energy Savings = </w:t>
      </w:r>
      <w:r w:rsidRPr="005728D4">
        <w:rPr>
          <w:rFonts w:asciiTheme="minorHAnsi" w:hAnsiTheme="minorHAnsi" w:cstheme="minorHAnsi"/>
          <w:b/>
          <w:sz w:val="22"/>
          <w:szCs w:val="22"/>
        </w:rPr>
        <w:t>24.52 kWh/yr</w:t>
      </w:r>
    </w:p>
    <w:p w:rsidR="000A5D97" w:rsidRPr="005728D4" w:rsidRDefault="000A5D97" w:rsidP="000A5D97">
      <w:pPr>
        <w:rPr>
          <w:rFonts w:asciiTheme="minorHAnsi" w:hAnsiTheme="minorHAnsi" w:cstheme="minorHAnsi"/>
          <w:sz w:val="22"/>
          <w:szCs w:val="22"/>
        </w:rPr>
      </w:pPr>
      <w:bookmarkStart w:id="25" w:name="_Toc225619661"/>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 xml:space="preserve">The actual energy savings will be affected by the interactive effects for a specific climate zone, but the base energy savings for </w:t>
      </w:r>
      <w:r w:rsidR="00480B72">
        <w:rPr>
          <w:rFonts w:asciiTheme="minorHAnsi" w:hAnsiTheme="minorHAnsi" w:cstheme="minorHAnsi"/>
          <w:sz w:val="22"/>
          <w:szCs w:val="22"/>
        </w:rPr>
        <w:t>the four residential</w:t>
      </w:r>
      <w:r w:rsidRPr="005728D4">
        <w:rPr>
          <w:rFonts w:asciiTheme="minorHAnsi" w:hAnsiTheme="minorHAnsi" w:cstheme="minorHAnsi"/>
          <w:sz w:val="22"/>
          <w:szCs w:val="22"/>
        </w:rPr>
        <w:t xml:space="preserve"> solution code</w:t>
      </w:r>
      <w:r w:rsidR="00480B72">
        <w:rPr>
          <w:rFonts w:asciiTheme="minorHAnsi" w:hAnsiTheme="minorHAnsi" w:cstheme="minorHAnsi"/>
          <w:sz w:val="22"/>
          <w:szCs w:val="22"/>
        </w:rPr>
        <w:t>s</w:t>
      </w:r>
      <w:r w:rsidRPr="005728D4">
        <w:rPr>
          <w:rFonts w:asciiTheme="minorHAnsi" w:hAnsiTheme="minorHAnsi" w:cstheme="minorHAnsi"/>
          <w:sz w:val="22"/>
          <w:szCs w:val="22"/>
        </w:rPr>
        <w:t xml:space="preserve"> are shown in </w:t>
      </w:r>
      <w:r w:rsidR="00CA6E08">
        <w:rPr>
          <w:rFonts w:asciiTheme="minorHAnsi" w:hAnsiTheme="minorHAnsi" w:cstheme="minorHAnsi"/>
          <w:sz w:val="22"/>
          <w:szCs w:val="22"/>
        </w:rPr>
        <w:fldChar w:fldCharType="begin"/>
      </w:r>
      <w:r w:rsidR="00CA6E08">
        <w:rPr>
          <w:rFonts w:asciiTheme="minorHAnsi" w:hAnsiTheme="minorHAnsi" w:cstheme="minorHAnsi"/>
          <w:sz w:val="22"/>
          <w:szCs w:val="22"/>
        </w:rPr>
        <w:instrText xml:space="preserve"> REF _Ref394038936 \h </w:instrText>
      </w:r>
      <w:r w:rsidR="00CA6E08">
        <w:rPr>
          <w:rFonts w:asciiTheme="minorHAnsi" w:hAnsiTheme="minorHAnsi" w:cstheme="minorHAnsi"/>
          <w:sz w:val="22"/>
          <w:szCs w:val="22"/>
        </w:rPr>
      </w:r>
      <w:r w:rsidR="00CA6E08">
        <w:rPr>
          <w:rFonts w:asciiTheme="minorHAnsi" w:hAnsiTheme="minorHAnsi" w:cstheme="minorHAnsi"/>
          <w:sz w:val="22"/>
          <w:szCs w:val="22"/>
        </w:rPr>
        <w:fldChar w:fldCharType="separate"/>
      </w:r>
      <w:r w:rsidR="00CA6E08" w:rsidRPr="00CA6E08">
        <w:rPr>
          <w:rFonts w:asciiTheme="minorHAnsi" w:hAnsiTheme="minorHAnsi" w:cstheme="minorHAnsi"/>
          <w:sz w:val="22"/>
          <w:szCs w:val="22"/>
        </w:rPr>
        <w:t xml:space="preserve">Table </w:t>
      </w:r>
      <w:r w:rsidR="00CA6E08">
        <w:rPr>
          <w:rFonts w:asciiTheme="minorHAnsi" w:hAnsiTheme="minorHAnsi" w:cstheme="minorHAnsi"/>
          <w:noProof/>
          <w:sz w:val="22"/>
          <w:szCs w:val="22"/>
        </w:rPr>
        <w:t>12</w:t>
      </w:r>
      <w:r w:rsidR="00CA6E08">
        <w:rPr>
          <w:rFonts w:asciiTheme="minorHAnsi" w:hAnsiTheme="minorHAnsi" w:cstheme="minorHAnsi"/>
          <w:sz w:val="22"/>
          <w:szCs w:val="22"/>
        </w:rPr>
        <w:fldChar w:fldCharType="end"/>
      </w:r>
      <w:r w:rsidR="00CA6E08">
        <w:rPr>
          <w:rFonts w:asciiTheme="minorHAnsi" w:hAnsiTheme="minorHAnsi" w:cstheme="minorHAnsi"/>
          <w:sz w:val="22"/>
          <w:szCs w:val="22"/>
        </w:rPr>
        <w:t xml:space="preserve"> </w:t>
      </w:r>
      <w:r w:rsidRPr="005728D4">
        <w:rPr>
          <w:rFonts w:asciiTheme="minorHAnsi" w:hAnsiTheme="minorHAnsi" w:cstheme="minorHAnsi"/>
          <w:sz w:val="22"/>
          <w:szCs w:val="22"/>
        </w:rPr>
        <w:t xml:space="preserve">below. </w:t>
      </w:r>
      <w:bookmarkStart w:id="26" w:name="OLE_LINK3"/>
      <w:bookmarkStart w:id="27" w:name="OLE_LINK6"/>
      <w:r w:rsidRPr="005728D4">
        <w:rPr>
          <w:rFonts w:asciiTheme="minorHAnsi" w:hAnsiTheme="minorHAnsi" w:cstheme="minorHAnsi"/>
          <w:sz w:val="22"/>
          <w:szCs w:val="22"/>
        </w:rPr>
        <w:t>For CE-56301, the savings is the average of the home office and home entertainment center values.</w:t>
      </w:r>
      <w:bookmarkEnd w:id="26"/>
      <w:bookmarkEnd w:id="27"/>
    </w:p>
    <w:p w:rsidR="000A5D97" w:rsidRPr="005728D4" w:rsidRDefault="000A5D97" w:rsidP="000A5D97">
      <w:pPr>
        <w:rPr>
          <w:rFonts w:asciiTheme="minorHAnsi" w:hAnsiTheme="minorHAnsi" w:cstheme="minorHAnsi"/>
          <w:sz w:val="22"/>
          <w:szCs w:val="22"/>
        </w:rPr>
      </w:pPr>
    </w:p>
    <w:p w:rsidR="000A5D97" w:rsidRPr="005728D4" w:rsidRDefault="00CA6E08" w:rsidP="00CA6E08">
      <w:pPr>
        <w:pStyle w:val="Caption"/>
        <w:jc w:val="center"/>
        <w:rPr>
          <w:rFonts w:asciiTheme="minorHAnsi" w:hAnsiTheme="minorHAnsi" w:cstheme="minorHAnsi"/>
          <w:sz w:val="22"/>
          <w:szCs w:val="22"/>
        </w:rPr>
      </w:pPr>
      <w:bookmarkStart w:id="28" w:name="_Ref394038936"/>
      <w:r w:rsidRPr="00CA6E08">
        <w:rPr>
          <w:rFonts w:asciiTheme="minorHAnsi" w:hAnsiTheme="minorHAnsi" w:cstheme="minorHAnsi"/>
          <w:sz w:val="22"/>
          <w:szCs w:val="22"/>
        </w:rPr>
        <w:t xml:space="preserve">Table </w:t>
      </w:r>
      <w:r w:rsidRPr="00CA6E08">
        <w:rPr>
          <w:rFonts w:asciiTheme="minorHAnsi" w:hAnsiTheme="minorHAnsi" w:cstheme="minorHAnsi"/>
          <w:sz w:val="22"/>
          <w:szCs w:val="22"/>
        </w:rPr>
        <w:fldChar w:fldCharType="begin"/>
      </w:r>
      <w:r w:rsidRPr="00CA6E08">
        <w:rPr>
          <w:rFonts w:asciiTheme="minorHAnsi" w:hAnsiTheme="minorHAnsi" w:cstheme="minorHAnsi"/>
          <w:sz w:val="22"/>
          <w:szCs w:val="22"/>
        </w:rPr>
        <w:instrText xml:space="preserve"> SEQ Table \* ARABIC </w:instrText>
      </w:r>
      <w:r w:rsidRPr="00CA6E08">
        <w:rPr>
          <w:rFonts w:asciiTheme="minorHAnsi" w:hAnsiTheme="minorHAnsi" w:cstheme="minorHAnsi"/>
          <w:sz w:val="22"/>
          <w:szCs w:val="22"/>
        </w:rPr>
        <w:fldChar w:fldCharType="separate"/>
      </w:r>
      <w:r>
        <w:rPr>
          <w:rFonts w:asciiTheme="minorHAnsi" w:hAnsiTheme="minorHAnsi" w:cstheme="minorHAnsi"/>
          <w:noProof/>
          <w:sz w:val="22"/>
          <w:szCs w:val="22"/>
        </w:rPr>
        <w:t>12</w:t>
      </w:r>
      <w:r w:rsidRPr="00CA6E08">
        <w:rPr>
          <w:rFonts w:asciiTheme="minorHAnsi" w:hAnsiTheme="minorHAnsi" w:cstheme="minorHAnsi"/>
          <w:sz w:val="22"/>
          <w:szCs w:val="22"/>
        </w:rPr>
        <w:fldChar w:fldCharType="end"/>
      </w:r>
      <w:bookmarkEnd w:id="28"/>
      <w:r>
        <w:rPr>
          <w:rFonts w:asciiTheme="minorHAnsi" w:hAnsiTheme="minorHAnsi" w:cstheme="minorHAnsi"/>
          <w:sz w:val="22"/>
          <w:szCs w:val="22"/>
        </w:rPr>
        <w:t xml:space="preserve"> </w:t>
      </w:r>
      <w:r w:rsidR="000A5D97" w:rsidRPr="005728D4">
        <w:rPr>
          <w:rFonts w:asciiTheme="minorHAnsi" w:hAnsiTheme="minorHAnsi" w:cstheme="minorHAnsi"/>
          <w:sz w:val="22"/>
          <w:szCs w:val="22"/>
        </w:rPr>
        <w:t>Energy Savings excluding Interactive Effects by Solution Code</w:t>
      </w:r>
    </w:p>
    <w:tbl>
      <w:tblPr>
        <w:tblStyle w:val="TableContemporary"/>
        <w:tblW w:w="0" w:type="auto"/>
        <w:jc w:val="center"/>
        <w:tblInd w:w="-310" w:type="dxa"/>
        <w:tblLook w:val="04A0" w:firstRow="1" w:lastRow="0" w:firstColumn="1" w:lastColumn="0" w:noHBand="0" w:noVBand="1"/>
      </w:tblPr>
      <w:tblGrid>
        <w:gridCol w:w="1037"/>
        <w:gridCol w:w="4835"/>
        <w:gridCol w:w="1609"/>
      </w:tblGrid>
      <w:tr w:rsidR="000A5D97" w:rsidRPr="005B28C1" w:rsidTr="0064310B">
        <w:trPr>
          <w:cnfStyle w:val="100000000000" w:firstRow="1" w:lastRow="0" w:firstColumn="0" w:lastColumn="0" w:oddVBand="0" w:evenVBand="0" w:oddHBand="0" w:evenHBand="0" w:firstRowFirstColumn="0" w:firstRowLastColumn="0" w:lastRowFirstColumn="0" w:lastRowLastColumn="0"/>
          <w:jc w:val="center"/>
        </w:trPr>
        <w:tc>
          <w:tcPr>
            <w:tcW w:w="1037" w:type="dxa"/>
            <w:vAlign w:val="center"/>
          </w:tcPr>
          <w:p w:rsidR="000A5D97" w:rsidRPr="005B28C1" w:rsidRDefault="000A5D97" w:rsidP="0064310B">
            <w:pPr>
              <w:rPr>
                <w:rFonts w:asciiTheme="minorHAnsi" w:hAnsiTheme="minorHAnsi" w:cstheme="minorHAnsi"/>
                <w:sz w:val="20"/>
                <w:szCs w:val="20"/>
              </w:rPr>
            </w:pPr>
            <w:r w:rsidRPr="005B28C1">
              <w:rPr>
                <w:rFonts w:asciiTheme="minorHAnsi" w:hAnsiTheme="minorHAnsi" w:cstheme="minorHAnsi"/>
                <w:sz w:val="20"/>
                <w:szCs w:val="20"/>
              </w:rPr>
              <w:t>Solution Code</w:t>
            </w:r>
          </w:p>
        </w:tc>
        <w:tc>
          <w:tcPr>
            <w:tcW w:w="4835" w:type="dxa"/>
            <w:vAlign w:val="center"/>
          </w:tcPr>
          <w:p w:rsidR="000A5D97" w:rsidRPr="005B28C1" w:rsidRDefault="000A5D97" w:rsidP="0064310B">
            <w:pPr>
              <w:rPr>
                <w:rFonts w:asciiTheme="minorHAnsi" w:hAnsiTheme="minorHAnsi" w:cstheme="minorHAnsi"/>
                <w:sz w:val="20"/>
                <w:szCs w:val="20"/>
              </w:rPr>
            </w:pPr>
            <w:r>
              <w:rPr>
                <w:rFonts w:asciiTheme="minorHAnsi" w:hAnsiTheme="minorHAnsi" w:cstheme="minorHAnsi"/>
                <w:sz w:val="20"/>
                <w:szCs w:val="20"/>
              </w:rPr>
              <w:t>Description</w:t>
            </w:r>
          </w:p>
        </w:tc>
        <w:tc>
          <w:tcPr>
            <w:tcW w:w="1609" w:type="dxa"/>
          </w:tcPr>
          <w:p w:rsidR="000A5D97" w:rsidRDefault="000A5D97" w:rsidP="0064310B">
            <w:pPr>
              <w:rPr>
                <w:rFonts w:asciiTheme="minorHAnsi" w:hAnsiTheme="minorHAnsi" w:cstheme="minorHAnsi"/>
                <w:sz w:val="20"/>
                <w:szCs w:val="20"/>
              </w:rPr>
            </w:pPr>
            <w:r>
              <w:rPr>
                <w:rFonts w:asciiTheme="minorHAnsi" w:hAnsiTheme="minorHAnsi" w:cstheme="minorHAnsi"/>
                <w:sz w:val="20"/>
                <w:szCs w:val="20"/>
              </w:rPr>
              <w:t>Energy Savings* (kWh/yr)</w:t>
            </w:r>
          </w:p>
        </w:tc>
      </w:tr>
      <w:tr w:rsidR="000A5D97" w:rsidRPr="005B28C1" w:rsidTr="0064310B">
        <w:trPr>
          <w:cnfStyle w:val="000000100000" w:firstRow="0" w:lastRow="0" w:firstColumn="0" w:lastColumn="0" w:oddVBand="0" w:evenVBand="0" w:oddHBand="1" w:evenHBand="0" w:firstRowFirstColumn="0" w:firstRowLastColumn="0" w:lastRowFirstColumn="0" w:lastRowLastColumn="0"/>
          <w:trHeight w:val="243"/>
          <w:jc w:val="center"/>
        </w:trPr>
        <w:tc>
          <w:tcPr>
            <w:tcW w:w="1037" w:type="dxa"/>
            <w:vAlign w:val="center"/>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CE-43621</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9139A9">
              <w:rPr>
                <w:rFonts w:asciiTheme="minorHAnsi" w:hAnsiTheme="minorHAnsi" w:cstheme="minorHAnsi"/>
                <w:color w:val="000000"/>
                <w:sz w:val="20"/>
                <w:szCs w:val="20"/>
              </w:rPr>
              <w:t>Home Office Smart Power Strip</w:t>
            </w:r>
          </w:p>
        </w:tc>
        <w:tc>
          <w:tcPr>
            <w:tcW w:w="1609" w:type="dxa"/>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24.08</w:t>
            </w:r>
          </w:p>
        </w:tc>
      </w:tr>
      <w:tr w:rsidR="000A5D97" w:rsidRPr="005B28C1" w:rsidTr="0064310B">
        <w:trPr>
          <w:cnfStyle w:val="000000010000" w:firstRow="0" w:lastRow="0" w:firstColumn="0" w:lastColumn="0" w:oddVBand="0" w:evenVBand="0" w:oddHBand="0" w:evenHBand="1" w:firstRowFirstColumn="0" w:firstRowLastColumn="0" w:lastRowFirstColumn="0" w:lastRowLastColumn="0"/>
          <w:trHeight w:val="243"/>
          <w:jc w:val="center"/>
        </w:trPr>
        <w:tc>
          <w:tcPr>
            <w:tcW w:w="1037" w:type="dxa"/>
            <w:vAlign w:val="center"/>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CE-56301</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9139A9">
              <w:rPr>
                <w:rFonts w:asciiTheme="minorHAnsi" w:hAnsiTheme="minorHAnsi" w:cstheme="minorHAnsi"/>
                <w:color w:val="000000"/>
                <w:sz w:val="20"/>
                <w:szCs w:val="20"/>
              </w:rPr>
              <w:t>Home Office or Entertainment Center Smart Power Strip</w:t>
            </w:r>
          </w:p>
        </w:tc>
        <w:tc>
          <w:tcPr>
            <w:tcW w:w="1609" w:type="dxa"/>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24.30</w:t>
            </w:r>
          </w:p>
        </w:tc>
      </w:tr>
      <w:tr w:rsidR="000A5D97" w:rsidRPr="005B28C1" w:rsidTr="0064310B">
        <w:trPr>
          <w:cnfStyle w:val="000000100000" w:firstRow="0" w:lastRow="0" w:firstColumn="0" w:lastColumn="0" w:oddVBand="0" w:evenVBand="0" w:oddHBand="1" w:evenHBand="0" w:firstRowFirstColumn="0" w:firstRowLastColumn="0" w:lastRowFirstColumn="0" w:lastRowLastColumn="0"/>
          <w:trHeight w:val="243"/>
          <w:jc w:val="center"/>
        </w:trPr>
        <w:tc>
          <w:tcPr>
            <w:tcW w:w="1037" w:type="dxa"/>
            <w:vAlign w:val="center"/>
          </w:tcPr>
          <w:p w:rsidR="000A5D97" w:rsidRPr="005B28C1" w:rsidRDefault="000A5D97" w:rsidP="0064310B">
            <w:pPr>
              <w:rPr>
                <w:rFonts w:asciiTheme="minorHAnsi" w:hAnsiTheme="minorHAnsi" w:cstheme="minorHAnsi"/>
                <w:sz w:val="20"/>
                <w:szCs w:val="20"/>
              </w:rPr>
            </w:pPr>
            <w:r>
              <w:rPr>
                <w:rFonts w:asciiTheme="minorHAnsi" w:hAnsiTheme="minorHAnsi" w:cstheme="minorHAnsi"/>
                <w:sz w:val="20"/>
                <w:szCs w:val="20"/>
              </w:rPr>
              <w:t>CE-57213</w:t>
            </w:r>
          </w:p>
        </w:tc>
        <w:tc>
          <w:tcPr>
            <w:tcW w:w="4835" w:type="dxa"/>
            <w:vAlign w:val="center"/>
          </w:tcPr>
          <w:p w:rsidR="000A5D97" w:rsidRPr="005B28C1" w:rsidRDefault="000A5D97" w:rsidP="0064310B">
            <w:pPr>
              <w:rPr>
                <w:rFonts w:asciiTheme="minorHAnsi" w:hAnsiTheme="minorHAnsi" w:cstheme="minorHAnsi"/>
                <w:sz w:val="20"/>
                <w:szCs w:val="20"/>
              </w:rPr>
            </w:pPr>
            <w:r>
              <w:rPr>
                <w:rFonts w:asciiTheme="minorHAnsi" w:hAnsiTheme="minorHAnsi" w:cstheme="minorHAnsi"/>
                <w:sz w:val="20"/>
                <w:szCs w:val="20"/>
              </w:rPr>
              <w:t>Home Office Occupancy Sensor Power Strip</w:t>
            </w:r>
          </w:p>
        </w:tc>
        <w:tc>
          <w:tcPr>
            <w:tcW w:w="1609" w:type="dxa"/>
          </w:tcPr>
          <w:p w:rsidR="000A5D97" w:rsidRDefault="000A5D97" w:rsidP="0064310B">
            <w:pPr>
              <w:rPr>
                <w:rFonts w:asciiTheme="minorHAnsi" w:hAnsiTheme="minorHAnsi" w:cstheme="minorHAnsi"/>
                <w:sz w:val="20"/>
                <w:szCs w:val="20"/>
              </w:rPr>
            </w:pPr>
            <w:r>
              <w:rPr>
                <w:rFonts w:asciiTheme="minorHAnsi" w:hAnsiTheme="minorHAnsi" w:cstheme="minorHAnsi"/>
                <w:sz w:val="20"/>
                <w:szCs w:val="20"/>
              </w:rPr>
              <w:t>24.08</w:t>
            </w:r>
          </w:p>
        </w:tc>
      </w:tr>
      <w:tr w:rsidR="000A5D97" w:rsidRPr="005B28C1" w:rsidTr="0064310B">
        <w:trPr>
          <w:cnfStyle w:val="000000010000" w:firstRow="0" w:lastRow="0" w:firstColumn="0" w:lastColumn="0" w:oddVBand="0" w:evenVBand="0" w:oddHBand="0" w:evenHBand="1" w:firstRowFirstColumn="0" w:firstRowLastColumn="0" w:lastRowFirstColumn="0" w:lastRowLastColumn="0"/>
          <w:trHeight w:val="243"/>
          <w:jc w:val="center"/>
        </w:trPr>
        <w:tc>
          <w:tcPr>
            <w:tcW w:w="1037" w:type="dxa"/>
            <w:vAlign w:val="center"/>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CE-69507</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9139A9">
              <w:rPr>
                <w:rFonts w:asciiTheme="minorHAnsi" w:hAnsiTheme="minorHAnsi" w:cstheme="minorHAnsi"/>
                <w:color w:val="000000"/>
                <w:sz w:val="20"/>
                <w:szCs w:val="20"/>
              </w:rPr>
              <w:t>Home Entertainment Center Smart Power Strip</w:t>
            </w:r>
          </w:p>
        </w:tc>
        <w:tc>
          <w:tcPr>
            <w:tcW w:w="1609" w:type="dxa"/>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24.52</w:t>
            </w:r>
          </w:p>
        </w:tc>
      </w:tr>
    </w:tbl>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ab/>
        <w:t xml:space="preserve">        * Energy savings excluding interactive effects</w:t>
      </w:r>
    </w:p>
    <w:p w:rsidR="000A5D97" w:rsidRPr="005728D4" w:rsidRDefault="000A5D97" w:rsidP="000A5D97">
      <w:pPr>
        <w:pStyle w:val="Heading2"/>
        <w:keepNext w:val="0"/>
        <w:rPr>
          <w:rFonts w:asciiTheme="minorHAnsi" w:hAnsiTheme="minorHAnsi" w:cstheme="minorHAnsi"/>
          <w:sz w:val="22"/>
          <w:szCs w:val="22"/>
        </w:rPr>
      </w:pPr>
      <w:r w:rsidRPr="005728D4">
        <w:rPr>
          <w:rFonts w:asciiTheme="minorHAnsi" w:hAnsiTheme="minorHAnsi" w:cstheme="minorHAnsi"/>
          <w:sz w:val="22"/>
          <w:szCs w:val="22"/>
        </w:rPr>
        <w:t>Demand Reduction Estimation Methodologies</w:t>
      </w:r>
      <w:bookmarkEnd w:id="25"/>
    </w:p>
    <w:p w:rsidR="000A5D97" w:rsidRPr="005728D4" w:rsidRDefault="000A5D97" w:rsidP="000A5D97">
      <w:pPr>
        <w:rPr>
          <w:rFonts w:asciiTheme="minorHAnsi" w:hAnsiTheme="minorHAnsi" w:cstheme="minorHAnsi"/>
          <w:sz w:val="22"/>
          <w:szCs w:val="22"/>
        </w:rPr>
      </w:pPr>
      <w:r w:rsidRPr="005728D4">
        <w:rPr>
          <w:rFonts w:asciiTheme="minorHAnsi" w:hAnsiTheme="minorHAnsi" w:cstheme="minorHAnsi"/>
          <w:sz w:val="22"/>
          <w:szCs w:val="22"/>
        </w:rPr>
        <w:t xml:space="preserve">Smart power strips and occupancy sensor power strips produce savings during the time that controlling devices are not in use.  This includes the peak demand period of summer weekdays from 2:00 PM to 5:00 PM. The on-peak demand reduction is estimated as the annual energy savings divided by the hours the control device is off per year. The demand reduction for a particular climate zone is also influenced </w:t>
      </w:r>
      <w:r w:rsidRPr="005728D4">
        <w:rPr>
          <w:rFonts w:asciiTheme="minorHAnsi" w:hAnsiTheme="minorHAnsi" w:cstheme="minorHAnsi"/>
          <w:sz w:val="22"/>
          <w:szCs w:val="22"/>
        </w:rPr>
        <w:lastRenderedPageBreak/>
        <w:t>by interactive effects, but the general demand reduction for each solution code is shown in</w:t>
      </w:r>
      <w:r w:rsidR="00080132">
        <w:rPr>
          <w:rFonts w:asciiTheme="minorHAnsi" w:hAnsiTheme="minorHAnsi" w:cstheme="minorHAnsi"/>
          <w:sz w:val="22"/>
          <w:szCs w:val="22"/>
        </w:rPr>
        <w:t xml:space="preserve"> </w:t>
      </w:r>
      <w:r w:rsidR="00080132">
        <w:rPr>
          <w:rFonts w:asciiTheme="minorHAnsi" w:hAnsiTheme="minorHAnsi" w:cstheme="minorHAnsi"/>
          <w:sz w:val="22"/>
          <w:szCs w:val="22"/>
        </w:rPr>
        <w:fldChar w:fldCharType="begin"/>
      </w:r>
      <w:r w:rsidR="00080132">
        <w:rPr>
          <w:rFonts w:asciiTheme="minorHAnsi" w:hAnsiTheme="minorHAnsi" w:cstheme="minorHAnsi"/>
          <w:sz w:val="22"/>
          <w:szCs w:val="22"/>
        </w:rPr>
        <w:instrText xml:space="preserve"> REF _Ref394038902 \h </w:instrText>
      </w:r>
      <w:r w:rsidR="00080132">
        <w:rPr>
          <w:rFonts w:asciiTheme="minorHAnsi" w:hAnsiTheme="minorHAnsi" w:cstheme="minorHAnsi"/>
          <w:sz w:val="22"/>
          <w:szCs w:val="22"/>
        </w:rPr>
      </w:r>
      <w:r w:rsidR="00080132">
        <w:rPr>
          <w:rFonts w:asciiTheme="minorHAnsi" w:hAnsiTheme="minorHAnsi" w:cstheme="minorHAnsi"/>
          <w:sz w:val="22"/>
          <w:szCs w:val="22"/>
        </w:rPr>
        <w:fldChar w:fldCharType="separate"/>
      </w:r>
      <w:r w:rsidR="00CA6E08" w:rsidRPr="00080132">
        <w:rPr>
          <w:rFonts w:asciiTheme="minorHAnsi" w:hAnsiTheme="minorHAnsi" w:cstheme="minorHAnsi"/>
          <w:sz w:val="22"/>
          <w:szCs w:val="22"/>
        </w:rPr>
        <w:t xml:space="preserve">Table </w:t>
      </w:r>
      <w:r w:rsidR="00CA6E08">
        <w:rPr>
          <w:rFonts w:asciiTheme="minorHAnsi" w:hAnsiTheme="minorHAnsi" w:cstheme="minorHAnsi"/>
          <w:noProof/>
          <w:sz w:val="22"/>
          <w:szCs w:val="22"/>
        </w:rPr>
        <w:t>13</w:t>
      </w:r>
      <w:r w:rsidR="00080132">
        <w:rPr>
          <w:rFonts w:asciiTheme="minorHAnsi" w:hAnsiTheme="minorHAnsi" w:cstheme="minorHAnsi"/>
          <w:sz w:val="22"/>
          <w:szCs w:val="22"/>
        </w:rPr>
        <w:fldChar w:fldCharType="end"/>
      </w:r>
      <w:r w:rsidRPr="005728D4">
        <w:rPr>
          <w:rFonts w:asciiTheme="minorHAnsi" w:hAnsiTheme="minorHAnsi" w:cstheme="minorHAnsi"/>
          <w:sz w:val="22"/>
          <w:szCs w:val="22"/>
        </w:rPr>
        <w:t xml:space="preserve"> below. For CE-56301, the savings is the average of the home office and home entertainment center values.</w:t>
      </w:r>
    </w:p>
    <w:p w:rsidR="000A5D97" w:rsidRPr="005728D4" w:rsidRDefault="000A5D97" w:rsidP="000A5D97">
      <w:pPr>
        <w:rPr>
          <w:rFonts w:asciiTheme="minorHAnsi" w:hAnsiTheme="minorHAnsi" w:cstheme="minorHAnsi"/>
          <w:sz w:val="22"/>
          <w:szCs w:val="22"/>
        </w:rPr>
      </w:pPr>
    </w:p>
    <w:p w:rsidR="000A5D97" w:rsidRPr="005728D4" w:rsidRDefault="00080132" w:rsidP="00080132">
      <w:pPr>
        <w:pStyle w:val="Caption"/>
        <w:jc w:val="center"/>
        <w:rPr>
          <w:rFonts w:asciiTheme="minorHAnsi" w:hAnsiTheme="minorHAnsi" w:cstheme="minorHAnsi"/>
          <w:sz w:val="22"/>
          <w:szCs w:val="22"/>
        </w:rPr>
      </w:pPr>
      <w:bookmarkStart w:id="29" w:name="_Ref394038902"/>
      <w:r w:rsidRPr="00080132">
        <w:rPr>
          <w:rFonts w:asciiTheme="minorHAnsi" w:hAnsiTheme="minorHAnsi" w:cstheme="minorHAnsi"/>
          <w:sz w:val="22"/>
          <w:szCs w:val="22"/>
        </w:rPr>
        <w:t xml:space="preserve">Table </w:t>
      </w:r>
      <w:r w:rsidRPr="00080132">
        <w:rPr>
          <w:rFonts w:asciiTheme="minorHAnsi" w:hAnsiTheme="minorHAnsi" w:cstheme="minorHAnsi"/>
          <w:sz w:val="22"/>
          <w:szCs w:val="22"/>
        </w:rPr>
        <w:fldChar w:fldCharType="begin"/>
      </w:r>
      <w:r w:rsidRPr="00080132">
        <w:rPr>
          <w:rFonts w:asciiTheme="minorHAnsi" w:hAnsiTheme="minorHAnsi" w:cstheme="minorHAnsi"/>
          <w:sz w:val="22"/>
          <w:szCs w:val="22"/>
        </w:rPr>
        <w:instrText xml:space="preserve"> SEQ Table \* ARABIC </w:instrText>
      </w:r>
      <w:r w:rsidRPr="00080132">
        <w:rPr>
          <w:rFonts w:asciiTheme="minorHAnsi" w:hAnsiTheme="minorHAnsi" w:cstheme="minorHAnsi"/>
          <w:sz w:val="22"/>
          <w:szCs w:val="22"/>
        </w:rPr>
        <w:fldChar w:fldCharType="separate"/>
      </w:r>
      <w:r w:rsidR="00CA6E08">
        <w:rPr>
          <w:rFonts w:asciiTheme="minorHAnsi" w:hAnsiTheme="minorHAnsi" w:cstheme="minorHAnsi"/>
          <w:noProof/>
          <w:sz w:val="22"/>
          <w:szCs w:val="22"/>
        </w:rPr>
        <w:t>13</w:t>
      </w:r>
      <w:r w:rsidRPr="00080132">
        <w:rPr>
          <w:rFonts w:asciiTheme="minorHAnsi" w:hAnsiTheme="minorHAnsi" w:cstheme="minorHAnsi"/>
          <w:sz w:val="22"/>
          <w:szCs w:val="22"/>
        </w:rPr>
        <w:fldChar w:fldCharType="end"/>
      </w:r>
      <w:bookmarkEnd w:id="29"/>
      <w:r>
        <w:rPr>
          <w:rFonts w:asciiTheme="minorHAnsi" w:hAnsiTheme="minorHAnsi" w:cstheme="minorHAnsi"/>
          <w:sz w:val="22"/>
          <w:szCs w:val="22"/>
        </w:rPr>
        <w:t xml:space="preserve"> </w:t>
      </w:r>
      <w:r w:rsidR="000A5D97" w:rsidRPr="005728D4">
        <w:rPr>
          <w:rFonts w:asciiTheme="minorHAnsi" w:hAnsiTheme="minorHAnsi" w:cstheme="minorHAnsi"/>
          <w:sz w:val="22"/>
          <w:szCs w:val="22"/>
        </w:rPr>
        <w:t>Demand Reduction excluding Interactive Effects by Solution Code</w:t>
      </w:r>
    </w:p>
    <w:tbl>
      <w:tblPr>
        <w:tblStyle w:val="TableContemporary"/>
        <w:tblW w:w="0" w:type="auto"/>
        <w:jc w:val="center"/>
        <w:tblInd w:w="-310" w:type="dxa"/>
        <w:tblLook w:val="04A0" w:firstRow="1" w:lastRow="0" w:firstColumn="1" w:lastColumn="0" w:noHBand="0" w:noVBand="1"/>
      </w:tblPr>
      <w:tblGrid>
        <w:gridCol w:w="1037"/>
        <w:gridCol w:w="4835"/>
        <w:gridCol w:w="1785"/>
        <w:gridCol w:w="1785"/>
      </w:tblGrid>
      <w:tr w:rsidR="000A5D97" w:rsidRPr="005B28C1" w:rsidTr="0064310B">
        <w:trPr>
          <w:cnfStyle w:val="100000000000" w:firstRow="1" w:lastRow="0" w:firstColumn="0" w:lastColumn="0" w:oddVBand="0" w:evenVBand="0" w:oddHBand="0" w:evenHBand="0" w:firstRowFirstColumn="0" w:firstRowLastColumn="0" w:lastRowFirstColumn="0" w:lastRowLastColumn="0"/>
          <w:jc w:val="center"/>
        </w:trPr>
        <w:tc>
          <w:tcPr>
            <w:tcW w:w="1037" w:type="dxa"/>
            <w:vAlign w:val="center"/>
          </w:tcPr>
          <w:p w:rsidR="000A5D97" w:rsidRPr="005B28C1" w:rsidRDefault="000A5D97" w:rsidP="0064310B">
            <w:pPr>
              <w:rPr>
                <w:rFonts w:asciiTheme="minorHAnsi" w:hAnsiTheme="minorHAnsi" w:cstheme="minorHAnsi"/>
                <w:sz w:val="20"/>
                <w:szCs w:val="20"/>
              </w:rPr>
            </w:pPr>
            <w:r w:rsidRPr="005B28C1">
              <w:rPr>
                <w:rFonts w:asciiTheme="minorHAnsi" w:hAnsiTheme="minorHAnsi" w:cstheme="minorHAnsi"/>
                <w:sz w:val="20"/>
                <w:szCs w:val="20"/>
              </w:rPr>
              <w:t>Solution Code</w:t>
            </w:r>
          </w:p>
        </w:tc>
        <w:tc>
          <w:tcPr>
            <w:tcW w:w="4835" w:type="dxa"/>
            <w:vAlign w:val="center"/>
          </w:tcPr>
          <w:p w:rsidR="000A5D97" w:rsidRPr="005B28C1" w:rsidRDefault="000A5D97" w:rsidP="0064310B">
            <w:pPr>
              <w:rPr>
                <w:rFonts w:asciiTheme="minorHAnsi" w:hAnsiTheme="minorHAnsi" w:cstheme="minorHAnsi"/>
                <w:sz w:val="20"/>
                <w:szCs w:val="20"/>
              </w:rPr>
            </w:pPr>
            <w:r>
              <w:rPr>
                <w:rFonts w:asciiTheme="minorHAnsi" w:hAnsiTheme="minorHAnsi" w:cstheme="minorHAnsi"/>
                <w:sz w:val="20"/>
                <w:szCs w:val="20"/>
              </w:rPr>
              <w:t>Description</w:t>
            </w:r>
          </w:p>
        </w:tc>
        <w:tc>
          <w:tcPr>
            <w:tcW w:w="1785" w:type="dxa"/>
            <w:vAlign w:val="center"/>
          </w:tcPr>
          <w:p w:rsidR="000A5D97" w:rsidRPr="00071282" w:rsidRDefault="000A5D97" w:rsidP="0064310B">
            <w:pPr>
              <w:rPr>
                <w:rFonts w:asciiTheme="minorHAnsi" w:hAnsiTheme="minorHAnsi" w:cstheme="minorHAnsi"/>
                <w:sz w:val="20"/>
                <w:szCs w:val="20"/>
              </w:rPr>
            </w:pPr>
            <w:r w:rsidRPr="00071282">
              <w:rPr>
                <w:rFonts w:asciiTheme="minorHAnsi" w:hAnsiTheme="minorHAnsi" w:cstheme="minorHAnsi"/>
                <w:sz w:val="20"/>
                <w:szCs w:val="20"/>
              </w:rPr>
              <w:t>H</w:t>
            </w:r>
            <w:r w:rsidRPr="00071282">
              <w:rPr>
                <w:rFonts w:asciiTheme="minorHAnsi" w:hAnsiTheme="minorHAnsi" w:cstheme="minorHAnsi"/>
                <w:sz w:val="20"/>
                <w:szCs w:val="20"/>
                <w:vertAlign w:val="subscript"/>
              </w:rPr>
              <w:t>OFF</w:t>
            </w:r>
          </w:p>
        </w:tc>
        <w:tc>
          <w:tcPr>
            <w:tcW w:w="1785" w:type="dxa"/>
          </w:tcPr>
          <w:p w:rsidR="000A5D97" w:rsidRDefault="000A5D97" w:rsidP="0064310B">
            <w:pPr>
              <w:rPr>
                <w:rFonts w:asciiTheme="minorHAnsi" w:hAnsiTheme="minorHAnsi" w:cstheme="minorHAnsi"/>
                <w:sz w:val="20"/>
                <w:szCs w:val="20"/>
              </w:rPr>
            </w:pPr>
            <w:r>
              <w:rPr>
                <w:rFonts w:asciiTheme="minorHAnsi" w:hAnsiTheme="minorHAnsi" w:cstheme="minorHAnsi"/>
                <w:sz w:val="20"/>
                <w:szCs w:val="20"/>
              </w:rPr>
              <w:t>Demand Reduction* (kW)</w:t>
            </w:r>
          </w:p>
        </w:tc>
      </w:tr>
      <w:tr w:rsidR="000A5D97" w:rsidRPr="005B28C1" w:rsidTr="0064310B">
        <w:trPr>
          <w:cnfStyle w:val="000000100000" w:firstRow="0" w:lastRow="0" w:firstColumn="0" w:lastColumn="0" w:oddVBand="0" w:evenVBand="0" w:oddHBand="1" w:evenHBand="0" w:firstRowFirstColumn="0" w:firstRowLastColumn="0" w:lastRowFirstColumn="0" w:lastRowLastColumn="0"/>
          <w:trHeight w:val="243"/>
          <w:jc w:val="center"/>
        </w:trPr>
        <w:tc>
          <w:tcPr>
            <w:tcW w:w="1037" w:type="dxa"/>
            <w:vAlign w:val="center"/>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CE-43621</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9139A9">
              <w:rPr>
                <w:rFonts w:asciiTheme="minorHAnsi" w:hAnsiTheme="minorHAnsi" w:cstheme="minorHAnsi"/>
                <w:color w:val="000000"/>
                <w:sz w:val="20"/>
                <w:szCs w:val="20"/>
              </w:rPr>
              <w:t>Home Office Smart Power Strip</w:t>
            </w:r>
          </w:p>
        </w:tc>
        <w:tc>
          <w:tcPr>
            <w:tcW w:w="1785" w:type="dxa"/>
          </w:tcPr>
          <w:p w:rsidR="000A5D97"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7573</w:t>
            </w:r>
          </w:p>
        </w:tc>
        <w:tc>
          <w:tcPr>
            <w:tcW w:w="1785" w:type="dxa"/>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0.00318</w:t>
            </w:r>
          </w:p>
        </w:tc>
      </w:tr>
      <w:tr w:rsidR="000A5D97" w:rsidRPr="005B28C1" w:rsidTr="0064310B">
        <w:trPr>
          <w:cnfStyle w:val="000000010000" w:firstRow="0" w:lastRow="0" w:firstColumn="0" w:lastColumn="0" w:oddVBand="0" w:evenVBand="0" w:oddHBand="0" w:evenHBand="1" w:firstRowFirstColumn="0" w:firstRowLastColumn="0" w:lastRowFirstColumn="0" w:lastRowLastColumn="0"/>
          <w:trHeight w:val="243"/>
          <w:jc w:val="center"/>
        </w:trPr>
        <w:tc>
          <w:tcPr>
            <w:tcW w:w="1037" w:type="dxa"/>
            <w:vAlign w:val="center"/>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CE-56301</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9139A9">
              <w:rPr>
                <w:rFonts w:asciiTheme="minorHAnsi" w:hAnsiTheme="minorHAnsi" w:cstheme="minorHAnsi"/>
                <w:color w:val="000000"/>
                <w:sz w:val="20"/>
                <w:szCs w:val="20"/>
              </w:rPr>
              <w:t>Home Office or Entertainment Center Smart Power Strip</w:t>
            </w:r>
          </w:p>
        </w:tc>
        <w:tc>
          <w:tcPr>
            <w:tcW w:w="1785" w:type="dxa"/>
          </w:tcPr>
          <w:p w:rsidR="000A5D97"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N/A</w:t>
            </w:r>
          </w:p>
        </w:tc>
        <w:tc>
          <w:tcPr>
            <w:tcW w:w="1785" w:type="dxa"/>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0.00328</w:t>
            </w:r>
          </w:p>
        </w:tc>
      </w:tr>
      <w:tr w:rsidR="000A5D97" w:rsidRPr="005B28C1" w:rsidTr="0064310B">
        <w:trPr>
          <w:cnfStyle w:val="000000100000" w:firstRow="0" w:lastRow="0" w:firstColumn="0" w:lastColumn="0" w:oddVBand="0" w:evenVBand="0" w:oddHBand="1" w:evenHBand="0" w:firstRowFirstColumn="0" w:firstRowLastColumn="0" w:lastRowFirstColumn="0" w:lastRowLastColumn="0"/>
          <w:trHeight w:val="243"/>
          <w:jc w:val="center"/>
        </w:trPr>
        <w:tc>
          <w:tcPr>
            <w:tcW w:w="1037" w:type="dxa"/>
            <w:vAlign w:val="center"/>
          </w:tcPr>
          <w:p w:rsidR="000A5D97" w:rsidRPr="005B28C1" w:rsidRDefault="000A5D97" w:rsidP="0064310B">
            <w:pPr>
              <w:rPr>
                <w:rFonts w:asciiTheme="minorHAnsi" w:hAnsiTheme="minorHAnsi" w:cstheme="minorHAnsi"/>
                <w:sz w:val="20"/>
                <w:szCs w:val="20"/>
              </w:rPr>
            </w:pPr>
            <w:r>
              <w:rPr>
                <w:rFonts w:asciiTheme="minorHAnsi" w:hAnsiTheme="minorHAnsi" w:cstheme="minorHAnsi"/>
                <w:sz w:val="20"/>
                <w:szCs w:val="20"/>
              </w:rPr>
              <w:t>CE-57213</w:t>
            </w:r>
          </w:p>
        </w:tc>
        <w:tc>
          <w:tcPr>
            <w:tcW w:w="4835" w:type="dxa"/>
            <w:vAlign w:val="center"/>
          </w:tcPr>
          <w:p w:rsidR="000A5D97" w:rsidRPr="005B28C1" w:rsidRDefault="000A5D97" w:rsidP="0064310B">
            <w:pPr>
              <w:rPr>
                <w:rFonts w:asciiTheme="minorHAnsi" w:hAnsiTheme="minorHAnsi" w:cstheme="minorHAnsi"/>
                <w:sz w:val="20"/>
                <w:szCs w:val="20"/>
              </w:rPr>
            </w:pPr>
            <w:r>
              <w:rPr>
                <w:rFonts w:asciiTheme="minorHAnsi" w:hAnsiTheme="minorHAnsi" w:cstheme="minorHAnsi"/>
                <w:sz w:val="20"/>
                <w:szCs w:val="20"/>
              </w:rPr>
              <w:t>Home Office Occupancy Sensor Power Strip</w:t>
            </w:r>
          </w:p>
        </w:tc>
        <w:tc>
          <w:tcPr>
            <w:tcW w:w="1785" w:type="dxa"/>
          </w:tcPr>
          <w:p w:rsidR="000A5D97" w:rsidRDefault="000A5D97" w:rsidP="0064310B">
            <w:pPr>
              <w:rPr>
                <w:rFonts w:asciiTheme="minorHAnsi" w:hAnsiTheme="minorHAnsi" w:cstheme="minorHAnsi"/>
                <w:sz w:val="20"/>
                <w:szCs w:val="20"/>
              </w:rPr>
            </w:pPr>
            <w:r>
              <w:rPr>
                <w:rFonts w:asciiTheme="minorHAnsi" w:hAnsiTheme="minorHAnsi" w:cstheme="minorHAnsi"/>
                <w:sz w:val="20"/>
                <w:szCs w:val="20"/>
              </w:rPr>
              <w:t>7573</w:t>
            </w:r>
          </w:p>
        </w:tc>
        <w:tc>
          <w:tcPr>
            <w:tcW w:w="1785" w:type="dxa"/>
          </w:tcPr>
          <w:p w:rsidR="000A5D97" w:rsidRDefault="000A5D97" w:rsidP="0064310B">
            <w:pPr>
              <w:rPr>
                <w:rFonts w:asciiTheme="minorHAnsi" w:hAnsiTheme="minorHAnsi" w:cstheme="minorHAnsi"/>
                <w:sz w:val="20"/>
                <w:szCs w:val="20"/>
              </w:rPr>
            </w:pPr>
            <w:r>
              <w:rPr>
                <w:rFonts w:asciiTheme="minorHAnsi" w:hAnsiTheme="minorHAnsi" w:cstheme="minorHAnsi"/>
                <w:sz w:val="20"/>
                <w:szCs w:val="20"/>
              </w:rPr>
              <w:t>0.00318</w:t>
            </w:r>
          </w:p>
        </w:tc>
      </w:tr>
      <w:tr w:rsidR="000A5D97" w:rsidRPr="005B28C1" w:rsidTr="0064310B">
        <w:trPr>
          <w:cnfStyle w:val="000000010000" w:firstRow="0" w:lastRow="0" w:firstColumn="0" w:lastColumn="0" w:oddVBand="0" w:evenVBand="0" w:oddHBand="0" w:evenHBand="1" w:firstRowFirstColumn="0" w:firstRowLastColumn="0" w:lastRowFirstColumn="0" w:lastRowLastColumn="0"/>
          <w:trHeight w:val="243"/>
          <w:jc w:val="center"/>
        </w:trPr>
        <w:tc>
          <w:tcPr>
            <w:tcW w:w="1037" w:type="dxa"/>
            <w:vAlign w:val="center"/>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CE-69507</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9139A9">
              <w:rPr>
                <w:rFonts w:asciiTheme="minorHAnsi" w:hAnsiTheme="minorHAnsi" w:cstheme="minorHAnsi"/>
                <w:color w:val="000000"/>
                <w:sz w:val="20"/>
                <w:szCs w:val="20"/>
              </w:rPr>
              <w:t>Home Entertainment Center Smart Power Strip</w:t>
            </w:r>
          </w:p>
        </w:tc>
        <w:tc>
          <w:tcPr>
            <w:tcW w:w="1785" w:type="dxa"/>
          </w:tcPr>
          <w:p w:rsidR="000A5D97"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7274</w:t>
            </w:r>
          </w:p>
        </w:tc>
        <w:tc>
          <w:tcPr>
            <w:tcW w:w="1785" w:type="dxa"/>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0.00337</w:t>
            </w:r>
          </w:p>
        </w:tc>
      </w:tr>
    </w:tbl>
    <w:p w:rsidR="000A5D97" w:rsidRPr="00A05CB5" w:rsidRDefault="000A5D97" w:rsidP="000A5D97">
      <w:pPr>
        <w:rPr>
          <w:rFonts w:asciiTheme="minorHAnsi" w:hAnsiTheme="minorHAnsi" w:cstheme="minorHAnsi"/>
          <w:sz w:val="20"/>
          <w:szCs w:val="20"/>
        </w:rPr>
      </w:pPr>
      <w:r>
        <w:rPr>
          <w:rFonts w:asciiTheme="minorHAnsi" w:hAnsiTheme="minorHAnsi" w:cstheme="minorHAnsi"/>
          <w:sz w:val="20"/>
          <w:szCs w:val="20"/>
        </w:rPr>
        <w:t xml:space="preserve"> </w:t>
      </w:r>
      <w:r w:rsidRPr="00A05CB5">
        <w:rPr>
          <w:rFonts w:asciiTheme="minorHAnsi" w:hAnsiTheme="minorHAnsi" w:cstheme="minorHAnsi"/>
          <w:sz w:val="20"/>
          <w:szCs w:val="20"/>
        </w:rPr>
        <w:t xml:space="preserve">* </w:t>
      </w:r>
      <w:r>
        <w:rPr>
          <w:rFonts w:asciiTheme="minorHAnsi" w:hAnsiTheme="minorHAnsi" w:cstheme="minorHAnsi"/>
          <w:sz w:val="20"/>
          <w:szCs w:val="20"/>
        </w:rPr>
        <w:t>Demand reduction</w:t>
      </w:r>
      <w:r w:rsidRPr="00A05CB5">
        <w:rPr>
          <w:rFonts w:asciiTheme="minorHAnsi" w:hAnsiTheme="minorHAnsi" w:cstheme="minorHAnsi"/>
          <w:sz w:val="20"/>
          <w:szCs w:val="20"/>
        </w:rPr>
        <w:t xml:space="preserve"> excluding interactive effects</w:t>
      </w:r>
    </w:p>
    <w:p w:rsidR="000A5D97" w:rsidRPr="00697868" w:rsidRDefault="000A5D97" w:rsidP="00E16609">
      <w:pPr>
        <w:pStyle w:val="Reminder"/>
        <w:rPr>
          <w:rFonts w:asciiTheme="minorHAnsi" w:hAnsiTheme="minorHAnsi" w:cstheme="minorHAnsi"/>
          <w:sz w:val="22"/>
          <w:szCs w:val="22"/>
        </w:rPr>
      </w:pPr>
    </w:p>
    <w:p w:rsidR="00E16609" w:rsidRPr="00697868" w:rsidRDefault="00E16609" w:rsidP="00E16609">
      <w:pPr>
        <w:pStyle w:val="Heading1"/>
        <w:keepNext w:val="0"/>
        <w:rPr>
          <w:rFonts w:asciiTheme="minorHAnsi" w:hAnsiTheme="minorHAnsi" w:cstheme="minorHAnsi"/>
        </w:rPr>
      </w:pPr>
      <w:bookmarkStart w:id="30" w:name="_Toc214003093"/>
      <w:proofErr w:type="gramStart"/>
      <w:r w:rsidRPr="00697868">
        <w:rPr>
          <w:rFonts w:asciiTheme="minorHAnsi" w:hAnsiTheme="minorHAnsi" w:cstheme="minorHAnsi"/>
        </w:rPr>
        <w:t>Section 3.</w:t>
      </w:r>
      <w:proofErr w:type="gramEnd"/>
      <w:r w:rsidRPr="00697868">
        <w:rPr>
          <w:rFonts w:asciiTheme="minorHAnsi" w:hAnsiTheme="minorHAnsi" w:cstheme="minorHAnsi"/>
        </w:rPr>
        <w:t xml:space="preserve"> Load Shape</w:t>
      </w:r>
      <w:bookmarkEnd w:id="30"/>
      <w:r w:rsidRPr="00697868">
        <w:rPr>
          <w:rFonts w:asciiTheme="minorHAnsi" w:hAnsiTheme="minorHAnsi" w:cstheme="minorHAnsi"/>
        </w:rPr>
        <w:t>s</w:t>
      </w:r>
    </w:p>
    <w:p w:rsidR="00E913AD"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w:t>
      </w:r>
      <w:r w:rsidR="00E913AD">
        <w:rPr>
          <w:rFonts w:asciiTheme="minorHAnsi" w:hAnsiTheme="minorHAnsi" w:cstheme="minorHAnsi"/>
          <w:sz w:val="22"/>
          <w:szCs w:val="22"/>
        </w:rPr>
        <w:t>for the home office and home entertainment center measures</w:t>
      </w:r>
      <w:r w:rsidR="00E913AD" w:rsidRPr="00697868">
        <w:rPr>
          <w:rFonts w:asciiTheme="minorHAnsi" w:hAnsiTheme="minorHAnsi" w:cstheme="minorHAnsi"/>
          <w:sz w:val="22"/>
          <w:szCs w:val="22"/>
        </w:rPr>
        <w:t xml:space="preserve"> </w:t>
      </w:r>
      <w:r w:rsidRPr="00697868">
        <w:rPr>
          <w:rFonts w:asciiTheme="minorHAnsi" w:hAnsiTheme="minorHAnsi" w:cstheme="minorHAnsi"/>
          <w:sz w:val="22"/>
          <w:szCs w:val="22"/>
        </w:rPr>
        <w:t xml:space="preserve">is the </w:t>
      </w:r>
      <w:r w:rsidR="003F0623" w:rsidRPr="00697868">
        <w:rPr>
          <w:rFonts w:asciiTheme="minorHAnsi" w:hAnsiTheme="minorHAnsi" w:cstheme="minorHAnsi"/>
          <w:sz w:val="22"/>
          <w:szCs w:val="22"/>
        </w:rPr>
        <w:t>DEER</w:t>
      </w:r>
      <w:proofErr w:type="gramStart"/>
      <w:r w:rsidR="003F0623" w:rsidRPr="00697868">
        <w:rPr>
          <w:rFonts w:asciiTheme="minorHAnsi" w:hAnsiTheme="minorHAnsi" w:cstheme="minorHAnsi"/>
          <w:sz w:val="22"/>
          <w:szCs w:val="22"/>
        </w:rPr>
        <w:t>:</w:t>
      </w:r>
      <w:r w:rsidR="000A5D97">
        <w:rPr>
          <w:rFonts w:asciiTheme="minorHAnsi" w:hAnsiTheme="minorHAnsi" w:cstheme="minorHAnsi"/>
          <w:sz w:val="22"/>
          <w:szCs w:val="22"/>
        </w:rPr>
        <w:t>RefgFrzr</w:t>
      </w:r>
      <w:proofErr w:type="gramEnd"/>
      <w:r w:rsidR="000A5D97">
        <w:rPr>
          <w:rFonts w:asciiTheme="minorHAnsi" w:hAnsiTheme="minorHAnsi" w:cstheme="minorHAnsi"/>
          <w:sz w:val="22"/>
          <w:szCs w:val="22"/>
        </w:rPr>
        <w:t>_HighEff</w:t>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load shape</w:t>
      </w:r>
      <w:r w:rsidR="00E913AD" w:rsidRPr="0092138B">
        <w:rPr>
          <w:rFonts w:asciiTheme="minorHAnsi" w:hAnsiTheme="minorHAnsi" w:cstheme="minorHAnsi"/>
          <w:sz w:val="22"/>
          <w:szCs w:val="22"/>
        </w:rPr>
        <w:t>.</w:t>
      </w:r>
      <w:r w:rsidR="00E913AD">
        <w:rPr>
          <w:rFonts w:asciiTheme="minorHAnsi" w:hAnsiTheme="minorHAnsi" w:cstheme="minorHAnsi"/>
          <w:sz w:val="22"/>
          <w:szCs w:val="22"/>
        </w:rPr>
        <w:t xml:space="preserve">  T</w:t>
      </w:r>
      <w:r w:rsidR="00E913AD" w:rsidRPr="0092138B">
        <w:rPr>
          <w:rFonts w:asciiTheme="minorHAnsi" w:hAnsiTheme="minorHAnsi" w:cstheme="minorHAnsi"/>
          <w:sz w:val="22"/>
          <w:szCs w:val="22"/>
        </w:rPr>
        <w:t>he closest load shape chosen shape</w:t>
      </w:r>
      <w:r w:rsidR="00E913AD">
        <w:rPr>
          <w:rFonts w:asciiTheme="minorHAnsi" w:hAnsiTheme="minorHAnsi" w:cstheme="minorHAnsi"/>
          <w:sz w:val="22"/>
          <w:szCs w:val="22"/>
        </w:rPr>
        <w:t xml:space="preserve"> for the office measure (OE-49876)</w:t>
      </w:r>
      <w:r w:rsidR="00080132">
        <w:rPr>
          <w:rFonts w:asciiTheme="minorHAnsi" w:hAnsiTheme="minorHAnsi" w:cstheme="minorHAnsi"/>
          <w:sz w:val="22"/>
          <w:szCs w:val="22"/>
        </w:rPr>
        <w:t xml:space="preserve"> and Home Office Occupancy Sensor (CE-57213)</w:t>
      </w:r>
      <w:r w:rsidR="00E913AD">
        <w:rPr>
          <w:rFonts w:asciiTheme="minorHAnsi" w:hAnsiTheme="minorHAnsi" w:cstheme="minorHAnsi"/>
          <w:sz w:val="22"/>
          <w:szCs w:val="22"/>
        </w:rPr>
        <w:t xml:space="preserve"> </w:t>
      </w:r>
      <w:r w:rsidR="00E913AD" w:rsidRPr="0092138B">
        <w:rPr>
          <w:rFonts w:asciiTheme="minorHAnsi" w:hAnsiTheme="minorHAnsi" w:cstheme="minorHAnsi"/>
          <w:sz w:val="22"/>
          <w:szCs w:val="22"/>
        </w:rPr>
        <w:t xml:space="preserve">is the </w:t>
      </w:r>
      <w:r w:rsidR="00E913AD">
        <w:rPr>
          <w:rFonts w:asciiTheme="minorHAnsi" w:hAnsiTheme="minorHAnsi" w:cstheme="minorHAnsi"/>
          <w:sz w:val="22"/>
          <w:szCs w:val="22"/>
        </w:rPr>
        <w:t>Occupancy Sensor</w:t>
      </w:r>
      <w:r w:rsidR="00E913AD" w:rsidRPr="0092138B">
        <w:rPr>
          <w:rFonts w:asciiTheme="minorHAnsi" w:hAnsiTheme="minorHAnsi" w:cstheme="minorHAnsi"/>
          <w:sz w:val="22"/>
          <w:szCs w:val="22"/>
        </w:rPr>
        <w:t xml:space="preserve"> load</w:t>
      </w:r>
      <w:r w:rsidR="00080132">
        <w:rPr>
          <w:rFonts w:asciiTheme="minorHAnsi" w:hAnsiTheme="minorHAnsi" w:cstheme="minorHAnsi"/>
          <w:sz w:val="22"/>
          <w:szCs w:val="22"/>
        </w:rPr>
        <w:t xml:space="preserve"> shape</w:t>
      </w:r>
      <w:r w:rsidR="00E913AD">
        <w:rPr>
          <w:rFonts w:asciiTheme="minorHAnsi" w:hAnsiTheme="minorHAnsi" w:cstheme="minorHAnsi"/>
          <w:sz w:val="22"/>
          <w:szCs w:val="22"/>
        </w:rPr>
        <w:t>.</w:t>
      </w:r>
      <w:r w:rsidR="00E913AD" w:rsidRPr="0092138B">
        <w:rPr>
          <w:rFonts w:asciiTheme="minorHAnsi" w:hAnsiTheme="minorHAnsi" w:cstheme="minorHAnsi"/>
          <w:sz w:val="22"/>
          <w:szCs w:val="22"/>
        </w:rPr>
        <w:t xml:space="preserve"> </w:t>
      </w:r>
      <w:r w:rsidRPr="00697868">
        <w:rPr>
          <w:rFonts w:asciiTheme="minorHAnsi" w:hAnsiTheme="minorHAnsi" w:cstheme="minorHAnsi"/>
          <w:sz w:val="22"/>
          <w:szCs w:val="22"/>
        </w:rPr>
        <w:t>See</w:t>
      </w:r>
      <w:r w:rsidR="00080132">
        <w:rPr>
          <w:rFonts w:asciiTheme="minorHAnsi" w:hAnsiTheme="minorHAnsi" w:cstheme="minorHAnsi"/>
          <w:sz w:val="22"/>
          <w:szCs w:val="22"/>
        </w:rPr>
        <w:t xml:space="preserve"> </w:t>
      </w:r>
      <w:r w:rsidR="00080132">
        <w:rPr>
          <w:rFonts w:asciiTheme="minorHAnsi" w:hAnsiTheme="minorHAnsi" w:cstheme="minorHAnsi"/>
          <w:sz w:val="22"/>
          <w:szCs w:val="22"/>
        </w:rPr>
        <w:fldChar w:fldCharType="begin"/>
      </w:r>
      <w:r w:rsidR="00080132">
        <w:rPr>
          <w:rFonts w:asciiTheme="minorHAnsi" w:hAnsiTheme="minorHAnsi" w:cstheme="minorHAnsi"/>
          <w:sz w:val="22"/>
          <w:szCs w:val="22"/>
        </w:rPr>
        <w:instrText xml:space="preserve"> REF _Ref394038749 \h </w:instrText>
      </w:r>
      <w:r w:rsidR="00080132">
        <w:rPr>
          <w:rFonts w:asciiTheme="minorHAnsi" w:hAnsiTheme="minorHAnsi" w:cstheme="minorHAnsi"/>
          <w:sz w:val="22"/>
          <w:szCs w:val="22"/>
        </w:rPr>
      </w:r>
      <w:r w:rsidR="00080132">
        <w:rPr>
          <w:rFonts w:asciiTheme="minorHAnsi" w:hAnsiTheme="minorHAnsi" w:cstheme="minorHAnsi"/>
          <w:sz w:val="22"/>
          <w:szCs w:val="22"/>
        </w:rPr>
        <w:fldChar w:fldCharType="separate"/>
      </w:r>
      <w:r w:rsidR="00CA6E08" w:rsidRPr="00080132">
        <w:rPr>
          <w:rFonts w:asciiTheme="minorHAnsi" w:hAnsiTheme="minorHAnsi" w:cstheme="minorHAnsi"/>
          <w:sz w:val="22"/>
          <w:szCs w:val="22"/>
        </w:rPr>
        <w:t xml:space="preserve">Table </w:t>
      </w:r>
      <w:r w:rsidR="00CA6E08">
        <w:rPr>
          <w:rFonts w:asciiTheme="minorHAnsi" w:hAnsiTheme="minorHAnsi" w:cstheme="minorHAnsi"/>
          <w:noProof/>
          <w:sz w:val="22"/>
          <w:szCs w:val="22"/>
        </w:rPr>
        <w:t>14</w:t>
      </w:r>
      <w:r w:rsidR="00080132">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E913AD" w:rsidRPr="00697868" w:rsidRDefault="00E913AD" w:rsidP="00E16609">
      <w:pPr>
        <w:rPr>
          <w:rFonts w:asciiTheme="minorHAnsi" w:hAnsiTheme="minorHAnsi" w:cstheme="minorHAnsi"/>
          <w:sz w:val="22"/>
          <w:szCs w:val="22"/>
        </w:rPr>
      </w:pPr>
    </w:p>
    <w:p w:rsidR="00E16609" w:rsidRPr="00697868" w:rsidRDefault="00080132" w:rsidP="00080132">
      <w:pPr>
        <w:pStyle w:val="Caption"/>
        <w:jc w:val="center"/>
        <w:rPr>
          <w:rFonts w:asciiTheme="minorHAnsi" w:hAnsiTheme="minorHAnsi" w:cstheme="minorHAnsi"/>
          <w:b w:val="0"/>
          <w:sz w:val="22"/>
          <w:szCs w:val="22"/>
        </w:rPr>
      </w:pPr>
      <w:bookmarkStart w:id="31" w:name="_Ref394038749"/>
      <w:r w:rsidRPr="00080132">
        <w:rPr>
          <w:rFonts w:asciiTheme="minorHAnsi" w:hAnsiTheme="minorHAnsi" w:cstheme="minorHAnsi"/>
          <w:sz w:val="22"/>
          <w:szCs w:val="22"/>
        </w:rPr>
        <w:t xml:space="preserve">Table </w:t>
      </w:r>
      <w:r w:rsidRPr="00080132">
        <w:rPr>
          <w:rFonts w:asciiTheme="minorHAnsi" w:hAnsiTheme="minorHAnsi" w:cstheme="minorHAnsi"/>
          <w:sz w:val="22"/>
          <w:szCs w:val="22"/>
        </w:rPr>
        <w:fldChar w:fldCharType="begin"/>
      </w:r>
      <w:r w:rsidRPr="00080132">
        <w:rPr>
          <w:rFonts w:asciiTheme="minorHAnsi" w:hAnsiTheme="minorHAnsi" w:cstheme="minorHAnsi"/>
          <w:sz w:val="22"/>
          <w:szCs w:val="22"/>
        </w:rPr>
        <w:instrText xml:space="preserve"> SEQ Table \* ARABIC </w:instrText>
      </w:r>
      <w:r w:rsidRPr="00080132">
        <w:rPr>
          <w:rFonts w:asciiTheme="minorHAnsi" w:hAnsiTheme="minorHAnsi" w:cstheme="minorHAnsi"/>
          <w:sz w:val="22"/>
          <w:szCs w:val="22"/>
        </w:rPr>
        <w:fldChar w:fldCharType="separate"/>
      </w:r>
      <w:r w:rsidR="00CA6E08">
        <w:rPr>
          <w:rFonts w:asciiTheme="minorHAnsi" w:hAnsiTheme="minorHAnsi" w:cstheme="minorHAnsi"/>
          <w:noProof/>
          <w:sz w:val="22"/>
          <w:szCs w:val="22"/>
        </w:rPr>
        <w:t>14</w:t>
      </w:r>
      <w:r w:rsidRPr="00080132">
        <w:rPr>
          <w:rFonts w:asciiTheme="minorHAnsi" w:hAnsiTheme="minorHAnsi" w:cstheme="minorHAnsi"/>
          <w:sz w:val="22"/>
          <w:szCs w:val="22"/>
        </w:rPr>
        <w:fldChar w:fldCharType="end"/>
      </w:r>
      <w:bookmarkEnd w:id="31"/>
      <w:r w:rsidRPr="00080132">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3797" w:type="pct"/>
        <w:jc w:val="center"/>
        <w:tblInd w:w="108" w:type="dxa"/>
        <w:tblLook w:val="01E0" w:firstRow="1" w:lastRow="1" w:firstColumn="1" w:lastColumn="1" w:noHBand="0" w:noVBand="0"/>
      </w:tblPr>
      <w:tblGrid>
        <w:gridCol w:w="2559"/>
        <w:gridCol w:w="2515"/>
        <w:gridCol w:w="2198"/>
      </w:tblGrid>
      <w:tr w:rsidR="006F2493" w:rsidRPr="00697868" w:rsidTr="008D3F09">
        <w:trPr>
          <w:cnfStyle w:val="100000000000" w:firstRow="1" w:lastRow="0" w:firstColumn="0" w:lastColumn="0" w:oddVBand="0" w:evenVBand="0" w:oddHBand="0" w:evenHBand="0" w:firstRowFirstColumn="0" w:firstRowLastColumn="0" w:lastRowFirstColumn="0" w:lastRowLastColumn="0"/>
          <w:jc w:val="center"/>
        </w:trPr>
        <w:tc>
          <w:tcPr>
            <w:tcW w:w="1759" w:type="pct"/>
          </w:tcPr>
          <w:p w:rsidR="006F2493" w:rsidRPr="00697868" w:rsidRDefault="006F2493"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rsidR="006F2493" w:rsidRPr="00697868" w:rsidRDefault="006F2493"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6F2493" w:rsidRPr="00697868" w:rsidRDefault="006F2493"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Assembly</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Education - Primary School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K_thru_12_School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Education - Secondary School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K_thru_12_School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Education - Relocatable Classroom</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K_thru_12_School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Education - Community College</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K_thru_12_School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Education - University</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K_thru_12_School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Grocery</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Food Store</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Health/Medical - Hospital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Health/Medical - Nursing Home</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Health/Medical - Clinic</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Small_Office</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Lodging - Hotel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Hotel_Motel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Lodging - Motel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Hotel_Motel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Manufacturing - Bio/Tech</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Industrial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Manufacturing - Light Industrial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Industrial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lastRenderedPageBreak/>
              <w:t>Industrial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Industrial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 - Commercial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Office - Large</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Large_Office</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Office - Small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Small_Office</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Restaurant - Fast-Food</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Restaurant - Sit-Down</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Retail - Multistory Large</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Large_Retail_Store</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Retail - Single-Story Large</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Large_Retail_Store</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Retail - Small</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Small_Retail_Store</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Storage - Conditioned</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Storage - Unconditioned</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Transportation - Communication - Utilities</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Trans_Comm_Util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8D3F09"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Warehouse - Refrigerated</w:t>
            </w:r>
          </w:p>
        </w:tc>
        <w:tc>
          <w:tcPr>
            <w:tcW w:w="1729" w:type="pct"/>
            <w:vAlign w:val="bottom"/>
          </w:tcPr>
          <w:p w:rsidR="008D3F09" w:rsidRDefault="008D3F09">
            <w:pPr>
              <w:rPr>
                <w:rFonts w:ascii="Calibri" w:hAnsi="Calibri" w:cs="Arial"/>
                <w:color w:val="000000"/>
                <w:sz w:val="20"/>
                <w:szCs w:val="20"/>
              </w:rPr>
            </w:pPr>
            <w:r>
              <w:rPr>
                <w:rFonts w:ascii="Calibri" w:hAnsi="Calibri" w:cs="Arial"/>
                <w:color w:val="000000"/>
                <w:sz w:val="20"/>
                <w:szCs w:val="20"/>
              </w:rPr>
              <w:t>Misc._Commercial</w:t>
            </w:r>
          </w:p>
        </w:tc>
        <w:tc>
          <w:tcPr>
            <w:tcW w:w="1511" w:type="pct"/>
            <w:vAlign w:val="bottom"/>
          </w:tcPr>
          <w:p w:rsidR="008D3F09" w:rsidRDefault="008D3F09" w:rsidP="006F2493">
            <w:pPr>
              <w:jc w:val="center"/>
              <w:rPr>
                <w:rFonts w:ascii="Calibri" w:hAnsi="Calibri" w:cs="Arial"/>
                <w:color w:val="000000"/>
                <w:sz w:val="20"/>
                <w:szCs w:val="20"/>
              </w:rPr>
            </w:pPr>
            <w:r>
              <w:rPr>
                <w:rFonts w:ascii="Calibri" w:hAnsi="Calibri" w:cs="Arial"/>
                <w:color w:val="000000"/>
                <w:sz w:val="20"/>
                <w:szCs w:val="20"/>
              </w:rPr>
              <w:t>Occupancy Sensor</w:t>
            </w:r>
          </w:p>
        </w:tc>
      </w:tr>
      <w:tr w:rsidR="006F2493"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6F2493" w:rsidRDefault="006F2493">
            <w:pPr>
              <w:rPr>
                <w:rFonts w:ascii="Calibri" w:hAnsi="Calibri" w:cs="Arial"/>
                <w:color w:val="000000"/>
                <w:sz w:val="20"/>
                <w:szCs w:val="20"/>
              </w:rPr>
            </w:pPr>
            <w:r>
              <w:rPr>
                <w:rFonts w:ascii="Calibri" w:hAnsi="Calibri" w:cs="Arial"/>
                <w:color w:val="000000"/>
                <w:sz w:val="20"/>
                <w:szCs w:val="20"/>
              </w:rPr>
              <w:t>Education - Community College</w:t>
            </w:r>
          </w:p>
        </w:tc>
        <w:tc>
          <w:tcPr>
            <w:tcW w:w="1729" w:type="pct"/>
            <w:vAlign w:val="bottom"/>
          </w:tcPr>
          <w:p w:rsidR="006F2493" w:rsidRDefault="006F2493" w:rsidP="006F2493">
            <w:pPr>
              <w:rPr>
                <w:rFonts w:ascii="Calibri" w:hAnsi="Calibri" w:cs="Arial"/>
                <w:color w:val="000000"/>
                <w:sz w:val="20"/>
                <w:szCs w:val="20"/>
              </w:rPr>
            </w:pPr>
            <w:r>
              <w:rPr>
                <w:rFonts w:ascii="Calibri" w:hAnsi="Calibri" w:cs="Arial"/>
                <w:color w:val="000000"/>
                <w:sz w:val="20"/>
                <w:szCs w:val="20"/>
              </w:rPr>
              <w:t>RES</w:t>
            </w:r>
          </w:p>
        </w:tc>
        <w:tc>
          <w:tcPr>
            <w:tcW w:w="1511" w:type="pct"/>
            <w:vAlign w:val="bottom"/>
          </w:tcPr>
          <w:p w:rsidR="006F2493" w:rsidRDefault="006F2493" w:rsidP="006F2493">
            <w:pPr>
              <w:jc w:val="center"/>
              <w:rPr>
                <w:rFonts w:ascii="Calibri" w:hAnsi="Calibri" w:cs="Arial"/>
                <w:color w:val="000000"/>
                <w:sz w:val="20"/>
                <w:szCs w:val="20"/>
              </w:rPr>
            </w:pPr>
            <w:r>
              <w:rPr>
                <w:rFonts w:ascii="Calibri" w:hAnsi="Calibri" w:cs="Arial"/>
                <w:color w:val="000000"/>
                <w:sz w:val="20"/>
                <w:szCs w:val="20"/>
              </w:rPr>
              <w:t>DEER:RefgFrzr_HighEff</w:t>
            </w:r>
          </w:p>
        </w:tc>
      </w:tr>
      <w:tr w:rsidR="006F2493"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6F2493" w:rsidRDefault="006F2493">
            <w:pPr>
              <w:rPr>
                <w:rFonts w:ascii="Calibri" w:hAnsi="Calibri" w:cs="Arial"/>
                <w:color w:val="000000"/>
                <w:sz w:val="20"/>
                <w:szCs w:val="20"/>
              </w:rPr>
            </w:pPr>
            <w:r>
              <w:rPr>
                <w:rFonts w:ascii="Calibri" w:hAnsi="Calibri" w:cs="Arial"/>
                <w:color w:val="000000"/>
                <w:sz w:val="20"/>
                <w:szCs w:val="20"/>
              </w:rPr>
              <w:t>Education - University</w:t>
            </w:r>
          </w:p>
        </w:tc>
        <w:tc>
          <w:tcPr>
            <w:tcW w:w="1729" w:type="pct"/>
            <w:vAlign w:val="bottom"/>
          </w:tcPr>
          <w:p w:rsidR="006F2493" w:rsidRDefault="006F2493" w:rsidP="006F2493">
            <w:pPr>
              <w:rPr>
                <w:rFonts w:ascii="Calibri" w:hAnsi="Calibri" w:cs="Arial"/>
                <w:color w:val="000000"/>
                <w:sz w:val="20"/>
                <w:szCs w:val="20"/>
              </w:rPr>
            </w:pPr>
            <w:r>
              <w:rPr>
                <w:rFonts w:ascii="Calibri" w:hAnsi="Calibri" w:cs="Arial"/>
                <w:color w:val="000000"/>
                <w:sz w:val="20"/>
                <w:szCs w:val="20"/>
              </w:rPr>
              <w:t>RES</w:t>
            </w:r>
          </w:p>
        </w:tc>
        <w:tc>
          <w:tcPr>
            <w:tcW w:w="1511" w:type="pct"/>
            <w:vAlign w:val="bottom"/>
          </w:tcPr>
          <w:p w:rsidR="006F2493" w:rsidRDefault="006F2493" w:rsidP="006F2493">
            <w:pPr>
              <w:jc w:val="center"/>
              <w:rPr>
                <w:rFonts w:ascii="Calibri" w:hAnsi="Calibri" w:cs="Arial"/>
                <w:color w:val="000000"/>
                <w:sz w:val="20"/>
                <w:szCs w:val="20"/>
              </w:rPr>
            </w:pPr>
            <w:r>
              <w:rPr>
                <w:rFonts w:ascii="Calibri" w:hAnsi="Calibri" w:cs="Arial"/>
                <w:color w:val="000000"/>
                <w:sz w:val="20"/>
                <w:szCs w:val="20"/>
              </w:rPr>
              <w:t>DEER:RefgFrzr_HighEff</w:t>
            </w:r>
          </w:p>
        </w:tc>
      </w:tr>
      <w:tr w:rsidR="006F2493"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6F2493" w:rsidRDefault="006F2493">
            <w:pPr>
              <w:rPr>
                <w:rFonts w:ascii="Calibri" w:hAnsi="Calibri" w:cs="Arial"/>
                <w:color w:val="000000"/>
                <w:sz w:val="20"/>
                <w:szCs w:val="20"/>
              </w:rPr>
            </w:pPr>
            <w:r>
              <w:rPr>
                <w:rFonts w:ascii="Calibri" w:hAnsi="Calibri" w:cs="Arial"/>
                <w:color w:val="000000"/>
                <w:sz w:val="20"/>
                <w:szCs w:val="20"/>
              </w:rPr>
              <w:t>Lodging - Hotel</w:t>
            </w:r>
          </w:p>
        </w:tc>
        <w:tc>
          <w:tcPr>
            <w:tcW w:w="1729" w:type="pct"/>
            <w:vAlign w:val="bottom"/>
          </w:tcPr>
          <w:p w:rsidR="006F2493" w:rsidRDefault="006F2493" w:rsidP="006F2493">
            <w:pPr>
              <w:rPr>
                <w:rFonts w:ascii="Calibri" w:hAnsi="Calibri" w:cs="Arial"/>
                <w:color w:val="000000"/>
                <w:sz w:val="20"/>
                <w:szCs w:val="20"/>
              </w:rPr>
            </w:pPr>
            <w:r>
              <w:rPr>
                <w:rFonts w:ascii="Calibri" w:hAnsi="Calibri" w:cs="Arial"/>
                <w:color w:val="000000"/>
                <w:sz w:val="20"/>
                <w:szCs w:val="20"/>
              </w:rPr>
              <w:t>RES</w:t>
            </w:r>
          </w:p>
        </w:tc>
        <w:tc>
          <w:tcPr>
            <w:tcW w:w="1511" w:type="pct"/>
            <w:vAlign w:val="bottom"/>
          </w:tcPr>
          <w:p w:rsidR="006F2493" w:rsidRDefault="006F2493" w:rsidP="006F2493">
            <w:pPr>
              <w:jc w:val="center"/>
              <w:rPr>
                <w:rFonts w:ascii="Calibri" w:hAnsi="Calibri" w:cs="Arial"/>
                <w:color w:val="000000"/>
                <w:sz w:val="20"/>
                <w:szCs w:val="20"/>
              </w:rPr>
            </w:pPr>
            <w:r>
              <w:rPr>
                <w:rFonts w:ascii="Calibri" w:hAnsi="Calibri" w:cs="Arial"/>
                <w:color w:val="000000"/>
                <w:sz w:val="20"/>
                <w:szCs w:val="20"/>
              </w:rPr>
              <w:t>DEER:RefgFrzr_HighEff</w:t>
            </w:r>
          </w:p>
        </w:tc>
      </w:tr>
      <w:tr w:rsidR="006F2493"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6F2493" w:rsidRDefault="006F2493">
            <w:pPr>
              <w:rPr>
                <w:rFonts w:ascii="Calibri" w:hAnsi="Calibri" w:cs="Arial"/>
                <w:color w:val="000000"/>
                <w:sz w:val="20"/>
                <w:szCs w:val="20"/>
              </w:rPr>
            </w:pPr>
            <w:r>
              <w:rPr>
                <w:rFonts w:ascii="Calibri" w:hAnsi="Calibri" w:cs="Arial"/>
                <w:color w:val="000000"/>
                <w:sz w:val="20"/>
                <w:szCs w:val="20"/>
              </w:rPr>
              <w:t>Lodging - Guest Rooms</w:t>
            </w:r>
          </w:p>
        </w:tc>
        <w:tc>
          <w:tcPr>
            <w:tcW w:w="1729" w:type="pct"/>
            <w:vAlign w:val="bottom"/>
          </w:tcPr>
          <w:p w:rsidR="006F2493" w:rsidRDefault="006F2493" w:rsidP="006F2493">
            <w:pPr>
              <w:rPr>
                <w:rFonts w:ascii="Calibri" w:hAnsi="Calibri" w:cs="Arial"/>
                <w:color w:val="000000"/>
                <w:sz w:val="20"/>
                <w:szCs w:val="20"/>
              </w:rPr>
            </w:pPr>
            <w:r>
              <w:rPr>
                <w:rFonts w:ascii="Calibri" w:hAnsi="Calibri" w:cs="Arial"/>
                <w:color w:val="000000"/>
                <w:sz w:val="20"/>
                <w:szCs w:val="20"/>
              </w:rPr>
              <w:t>RES</w:t>
            </w:r>
          </w:p>
        </w:tc>
        <w:tc>
          <w:tcPr>
            <w:tcW w:w="1511" w:type="pct"/>
            <w:vAlign w:val="bottom"/>
          </w:tcPr>
          <w:p w:rsidR="006F2493" w:rsidRDefault="006F2493" w:rsidP="006F2493">
            <w:pPr>
              <w:jc w:val="center"/>
              <w:rPr>
                <w:rFonts w:ascii="Calibri" w:hAnsi="Calibri" w:cs="Arial"/>
                <w:color w:val="000000"/>
                <w:sz w:val="20"/>
                <w:szCs w:val="20"/>
              </w:rPr>
            </w:pPr>
            <w:r>
              <w:rPr>
                <w:rFonts w:ascii="Calibri" w:hAnsi="Calibri" w:cs="Arial"/>
                <w:color w:val="000000"/>
                <w:sz w:val="20"/>
                <w:szCs w:val="20"/>
              </w:rPr>
              <w:t>DEER:RefgFrzr_HighEff</w:t>
            </w:r>
          </w:p>
        </w:tc>
      </w:tr>
      <w:tr w:rsidR="006F2493"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6F2493" w:rsidRDefault="006F2493">
            <w:pPr>
              <w:rPr>
                <w:rFonts w:ascii="Calibri" w:hAnsi="Calibri" w:cs="Arial"/>
                <w:color w:val="000000"/>
                <w:sz w:val="20"/>
                <w:szCs w:val="20"/>
              </w:rPr>
            </w:pPr>
            <w:r>
              <w:rPr>
                <w:rFonts w:ascii="Calibri" w:hAnsi="Calibri" w:cs="Arial"/>
                <w:color w:val="000000"/>
                <w:sz w:val="20"/>
                <w:szCs w:val="20"/>
              </w:rPr>
              <w:t>Lodging - Motel</w:t>
            </w:r>
          </w:p>
        </w:tc>
        <w:tc>
          <w:tcPr>
            <w:tcW w:w="1729" w:type="pct"/>
            <w:vAlign w:val="bottom"/>
          </w:tcPr>
          <w:p w:rsidR="006F2493" w:rsidRDefault="006F2493" w:rsidP="006F2493">
            <w:pPr>
              <w:rPr>
                <w:rFonts w:ascii="Calibri" w:hAnsi="Calibri" w:cs="Arial"/>
                <w:color w:val="000000"/>
                <w:sz w:val="20"/>
                <w:szCs w:val="20"/>
              </w:rPr>
            </w:pPr>
            <w:r>
              <w:rPr>
                <w:rFonts w:ascii="Calibri" w:hAnsi="Calibri" w:cs="Arial"/>
                <w:color w:val="000000"/>
                <w:sz w:val="20"/>
                <w:szCs w:val="20"/>
              </w:rPr>
              <w:t>RES</w:t>
            </w:r>
          </w:p>
        </w:tc>
        <w:tc>
          <w:tcPr>
            <w:tcW w:w="1511" w:type="pct"/>
            <w:vAlign w:val="bottom"/>
          </w:tcPr>
          <w:p w:rsidR="006F2493" w:rsidRDefault="006F2493" w:rsidP="006F2493">
            <w:pPr>
              <w:jc w:val="center"/>
              <w:rPr>
                <w:rFonts w:ascii="Calibri" w:hAnsi="Calibri" w:cs="Arial"/>
                <w:color w:val="000000"/>
                <w:sz w:val="20"/>
                <w:szCs w:val="20"/>
              </w:rPr>
            </w:pPr>
            <w:r>
              <w:rPr>
                <w:rFonts w:ascii="Calibri" w:hAnsi="Calibri" w:cs="Arial"/>
                <w:color w:val="000000"/>
                <w:sz w:val="20"/>
                <w:szCs w:val="20"/>
              </w:rPr>
              <w:t>DEER:RefgFrzr_HighEff</w:t>
            </w:r>
          </w:p>
        </w:tc>
      </w:tr>
      <w:tr w:rsidR="006F2493"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6F2493" w:rsidRDefault="006F2493">
            <w:pPr>
              <w:rPr>
                <w:rFonts w:ascii="Calibri" w:hAnsi="Calibri" w:cs="Arial"/>
                <w:color w:val="000000"/>
                <w:sz w:val="20"/>
                <w:szCs w:val="20"/>
              </w:rPr>
            </w:pPr>
            <w:r>
              <w:rPr>
                <w:rFonts w:ascii="Calibri" w:hAnsi="Calibri" w:cs="Arial"/>
                <w:color w:val="000000"/>
                <w:sz w:val="20"/>
                <w:szCs w:val="20"/>
              </w:rPr>
              <w:t>Residential Single Family</w:t>
            </w:r>
          </w:p>
        </w:tc>
        <w:tc>
          <w:tcPr>
            <w:tcW w:w="1729" w:type="pct"/>
            <w:vAlign w:val="bottom"/>
          </w:tcPr>
          <w:p w:rsidR="006F2493" w:rsidRDefault="006F2493" w:rsidP="006F2493">
            <w:pPr>
              <w:rPr>
                <w:rFonts w:ascii="Calibri" w:hAnsi="Calibri" w:cs="Arial"/>
                <w:color w:val="000000"/>
                <w:sz w:val="20"/>
                <w:szCs w:val="20"/>
              </w:rPr>
            </w:pPr>
            <w:r>
              <w:rPr>
                <w:rFonts w:ascii="Calibri" w:hAnsi="Calibri" w:cs="Arial"/>
                <w:color w:val="000000"/>
                <w:sz w:val="20"/>
                <w:szCs w:val="20"/>
              </w:rPr>
              <w:t>RES</w:t>
            </w:r>
          </w:p>
        </w:tc>
        <w:tc>
          <w:tcPr>
            <w:tcW w:w="1511" w:type="pct"/>
            <w:vAlign w:val="bottom"/>
          </w:tcPr>
          <w:p w:rsidR="006F2493" w:rsidRDefault="006F2493" w:rsidP="006F2493">
            <w:pPr>
              <w:jc w:val="center"/>
              <w:rPr>
                <w:rFonts w:ascii="Calibri" w:hAnsi="Calibri" w:cs="Arial"/>
                <w:color w:val="000000"/>
                <w:sz w:val="20"/>
                <w:szCs w:val="20"/>
              </w:rPr>
            </w:pPr>
            <w:r>
              <w:rPr>
                <w:rFonts w:ascii="Calibri" w:hAnsi="Calibri" w:cs="Arial"/>
                <w:color w:val="000000"/>
                <w:sz w:val="20"/>
                <w:szCs w:val="20"/>
              </w:rPr>
              <w:t>DEER:RefgFrzr_HighEff</w:t>
            </w:r>
          </w:p>
        </w:tc>
      </w:tr>
      <w:tr w:rsidR="006F2493" w:rsidRPr="00697868" w:rsidTr="008D3F09">
        <w:trPr>
          <w:cnfStyle w:val="000000100000" w:firstRow="0" w:lastRow="0" w:firstColumn="0" w:lastColumn="0" w:oddVBand="0" w:evenVBand="0" w:oddHBand="1" w:evenHBand="0" w:firstRowFirstColumn="0" w:firstRowLastColumn="0" w:lastRowFirstColumn="0" w:lastRowLastColumn="0"/>
          <w:jc w:val="center"/>
        </w:trPr>
        <w:tc>
          <w:tcPr>
            <w:tcW w:w="1759" w:type="pct"/>
            <w:vAlign w:val="bottom"/>
          </w:tcPr>
          <w:p w:rsidR="006F2493" w:rsidRDefault="006F2493">
            <w:pPr>
              <w:rPr>
                <w:rFonts w:ascii="Calibri" w:hAnsi="Calibri" w:cs="Arial"/>
                <w:color w:val="000000"/>
                <w:sz w:val="20"/>
                <w:szCs w:val="20"/>
              </w:rPr>
            </w:pPr>
            <w:r>
              <w:rPr>
                <w:rFonts w:ascii="Calibri" w:hAnsi="Calibri" w:cs="Arial"/>
                <w:color w:val="000000"/>
                <w:sz w:val="20"/>
                <w:szCs w:val="20"/>
              </w:rPr>
              <w:t>Residential Multi-family</w:t>
            </w:r>
          </w:p>
        </w:tc>
        <w:tc>
          <w:tcPr>
            <w:tcW w:w="1729" w:type="pct"/>
            <w:vAlign w:val="bottom"/>
          </w:tcPr>
          <w:p w:rsidR="006F2493" w:rsidRDefault="006F2493" w:rsidP="006F2493">
            <w:pPr>
              <w:rPr>
                <w:rFonts w:ascii="Calibri" w:hAnsi="Calibri" w:cs="Arial"/>
                <w:color w:val="000000"/>
                <w:sz w:val="20"/>
                <w:szCs w:val="20"/>
              </w:rPr>
            </w:pPr>
            <w:r>
              <w:rPr>
                <w:rFonts w:ascii="Calibri" w:hAnsi="Calibri" w:cs="Arial"/>
                <w:color w:val="000000"/>
                <w:sz w:val="20"/>
                <w:szCs w:val="20"/>
              </w:rPr>
              <w:t>RES</w:t>
            </w:r>
          </w:p>
        </w:tc>
        <w:tc>
          <w:tcPr>
            <w:tcW w:w="1511" w:type="pct"/>
            <w:vAlign w:val="bottom"/>
          </w:tcPr>
          <w:p w:rsidR="006F2493" w:rsidRDefault="006F2493" w:rsidP="006F2493">
            <w:pPr>
              <w:jc w:val="center"/>
              <w:rPr>
                <w:rFonts w:ascii="Calibri" w:hAnsi="Calibri" w:cs="Arial"/>
                <w:color w:val="000000"/>
                <w:sz w:val="20"/>
                <w:szCs w:val="20"/>
              </w:rPr>
            </w:pPr>
            <w:r>
              <w:rPr>
                <w:rFonts w:ascii="Calibri" w:hAnsi="Calibri" w:cs="Arial"/>
                <w:color w:val="000000"/>
                <w:sz w:val="20"/>
                <w:szCs w:val="20"/>
              </w:rPr>
              <w:t>DEER:RefgFrzr_HighEff</w:t>
            </w:r>
          </w:p>
        </w:tc>
      </w:tr>
      <w:tr w:rsidR="006F2493" w:rsidRPr="00697868" w:rsidTr="008D3F09">
        <w:trPr>
          <w:cnfStyle w:val="000000010000" w:firstRow="0" w:lastRow="0" w:firstColumn="0" w:lastColumn="0" w:oddVBand="0" w:evenVBand="0" w:oddHBand="0" w:evenHBand="1" w:firstRowFirstColumn="0" w:firstRowLastColumn="0" w:lastRowFirstColumn="0" w:lastRowLastColumn="0"/>
          <w:jc w:val="center"/>
        </w:trPr>
        <w:tc>
          <w:tcPr>
            <w:tcW w:w="1759" w:type="pct"/>
            <w:vAlign w:val="bottom"/>
          </w:tcPr>
          <w:p w:rsidR="006F2493" w:rsidRDefault="006F2493">
            <w:pPr>
              <w:rPr>
                <w:rFonts w:ascii="Calibri" w:hAnsi="Calibri" w:cs="Arial"/>
                <w:color w:val="000000"/>
                <w:sz w:val="20"/>
                <w:szCs w:val="20"/>
              </w:rPr>
            </w:pPr>
            <w:r>
              <w:rPr>
                <w:rFonts w:ascii="Calibri" w:hAnsi="Calibri" w:cs="Arial"/>
                <w:color w:val="000000"/>
                <w:sz w:val="20"/>
                <w:szCs w:val="20"/>
              </w:rPr>
              <w:t>Residential Mobile Home - Double-Wide</w:t>
            </w:r>
          </w:p>
        </w:tc>
        <w:tc>
          <w:tcPr>
            <w:tcW w:w="1729" w:type="pct"/>
            <w:vAlign w:val="bottom"/>
          </w:tcPr>
          <w:p w:rsidR="006F2493" w:rsidRDefault="006F2493" w:rsidP="006F2493">
            <w:pPr>
              <w:rPr>
                <w:rFonts w:ascii="Calibri" w:hAnsi="Calibri" w:cs="Arial"/>
                <w:color w:val="000000"/>
                <w:sz w:val="20"/>
                <w:szCs w:val="20"/>
              </w:rPr>
            </w:pPr>
            <w:r>
              <w:rPr>
                <w:rFonts w:ascii="Calibri" w:hAnsi="Calibri" w:cs="Arial"/>
                <w:color w:val="000000"/>
                <w:sz w:val="20"/>
                <w:szCs w:val="20"/>
              </w:rPr>
              <w:t>RES</w:t>
            </w:r>
          </w:p>
        </w:tc>
        <w:tc>
          <w:tcPr>
            <w:tcW w:w="1511" w:type="pct"/>
            <w:vAlign w:val="bottom"/>
          </w:tcPr>
          <w:p w:rsidR="006F2493" w:rsidRDefault="006F2493" w:rsidP="006F2493">
            <w:pPr>
              <w:jc w:val="center"/>
              <w:rPr>
                <w:rFonts w:ascii="Calibri" w:hAnsi="Calibri" w:cs="Arial"/>
                <w:color w:val="000000"/>
                <w:sz w:val="20"/>
                <w:szCs w:val="20"/>
              </w:rPr>
            </w:pPr>
            <w:r>
              <w:rPr>
                <w:rFonts w:ascii="Calibri" w:hAnsi="Calibri" w:cs="Arial"/>
                <w:color w:val="000000"/>
                <w:sz w:val="20"/>
                <w:szCs w:val="20"/>
              </w:rPr>
              <w:t>DEER:RefgFrzr_HighEff</w:t>
            </w:r>
          </w:p>
        </w:tc>
      </w:tr>
    </w:tbl>
    <w:p w:rsidR="00E16609" w:rsidRPr="00697868" w:rsidRDefault="00E16609" w:rsidP="00E16609">
      <w:pPr>
        <w:pStyle w:val="Heading1"/>
        <w:keepNext w:val="0"/>
        <w:rPr>
          <w:rFonts w:asciiTheme="minorHAnsi" w:hAnsiTheme="minorHAnsi" w:cstheme="minorHAnsi"/>
        </w:rPr>
      </w:pPr>
      <w:bookmarkStart w:id="32" w:name="_Toc214003096"/>
      <w:proofErr w:type="gramStart"/>
      <w:r w:rsidRPr="00697868">
        <w:rPr>
          <w:rFonts w:asciiTheme="minorHAnsi" w:hAnsiTheme="minorHAnsi" w:cstheme="minorHAnsi"/>
        </w:rPr>
        <w:t>Section 4.</w:t>
      </w:r>
      <w:proofErr w:type="gramEnd"/>
      <w:r w:rsidRPr="00697868">
        <w:rPr>
          <w:rFonts w:asciiTheme="minorHAnsi" w:hAnsiTheme="minorHAnsi" w:cstheme="minorHAnsi"/>
        </w:rPr>
        <w:t xml:space="preserve"> Base Case &amp; Measure Costs</w:t>
      </w:r>
      <w:bookmarkEnd w:id="32"/>
    </w:p>
    <w:p w:rsidR="00E16609" w:rsidRPr="00697868" w:rsidRDefault="00E16609" w:rsidP="00824F1C">
      <w:pPr>
        <w:pStyle w:val="Heading2"/>
        <w:rPr>
          <w:rFonts w:asciiTheme="minorHAnsi" w:hAnsiTheme="minorHAnsi" w:cstheme="minorHAnsi"/>
        </w:rPr>
      </w:pPr>
      <w:bookmarkStart w:id="33" w:name="_MON_1399297811"/>
      <w:bookmarkStart w:id="34" w:name="_Toc214003097"/>
      <w:bookmarkEnd w:id="33"/>
      <w:r w:rsidRPr="00697868">
        <w:rPr>
          <w:rFonts w:asciiTheme="minorHAnsi" w:hAnsiTheme="minorHAnsi" w:cstheme="minorHAnsi"/>
        </w:rPr>
        <w:t>4.1 Base Case Cost</w:t>
      </w:r>
      <w:bookmarkEnd w:id="34"/>
    </w:p>
    <w:p w:rsidR="000A5D97" w:rsidRPr="0092138B" w:rsidRDefault="000A5D97" w:rsidP="000A5D97">
      <w:pPr>
        <w:pStyle w:val="Reminders"/>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The assumed base case is no smart power strip. Therefore, the base case cost is zero, or not applicable, as reported in the DEER08 Revised Measure Cost Summary [215].</w:t>
      </w:r>
    </w:p>
    <w:p w:rsidR="005A0E53" w:rsidRPr="00697868" w:rsidRDefault="005A0E53" w:rsidP="005A0E53">
      <w:pPr>
        <w:pStyle w:val="Heading2"/>
        <w:rPr>
          <w:rFonts w:asciiTheme="minorHAnsi" w:hAnsiTheme="minorHAnsi" w:cstheme="minorHAnsi"/>
        </w:rPr>
      </w:pPr>
      <w:bookmarkStart w:id="35" w:name="_Toc214003098"/>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0A5D97" w:rsidRPr="0092138B" w:rsidRDefault="000A5D97" w:rsidP="000A5D97">
      <w:pPr>
        <w:pStyle w:val="Reminders"/>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 xml:space="preserve">As the occupancy sensor measures are of the REA type, the </w:t>
      </w:r>
      <w:r w:rsidR="00CA15AE">
        <w:rPr>
          <w:rFonts w:asciiTheme="minorHAnsi" w:hAnsiTheme="minorHAnsi" w:cstheme="minorHAnsi"/>
          <w:i w:val="0"/>
          <w:color w:val="auto"/>
          <w:sz w:val="22"/>
          <w:szCs w:val="22"/>
        </w:rPr>
        <w:t>measure case</w:t>
      </w:r>
      <w:r w:rsidRPr="0092138B">
        <w:rPr>
          <w:rFonts w:asciiTheme="minorHAnsi" w:hAnsiTheme="minorHAnsi" w:cstheme="minorHAnsi"/>
          <w:i w:val="0"/>
          <w:color w:val="auto"/>
          <w:sz w:val="22"/>
          <w:szCs w:val="22"/>
        </w:rPr>
        <w:t xml:space="preserve"> cost is the sum of the measure material cost and the installation labor cost. As the installation of a power strip is simple and can easily be performed by the homeowner, the installation labor cost is assumed to be zero. Material costs were found for 8-10 </w:t>
      </w:r>
      <w:proofErr w:type="gramStart"/>
      <w:r w:rsidRPr="0092138B">
        <w:rPr>
          <w:rFonts w:asciiTheme="minorHAnsi" w:hAnsiTheme="minorHAnsi" w:cstheme="minorHAnsi"/>
          <w:i w:val="0"/>
          <w:color w:val="auto"/>
          <w:sz w:val="22"/>
          <w:szCs w:val="22"/>
        </w:rPr>
        <w:t>outlet</w:t>
      </w:r>
      <w:proofErr w:type="gramEnd"/>
      <w:r w:rsidRPr="0092138B">
        <w:rPr>
          <w:rFonts w:asciiTheme="minorHAnsi" w:hAnsiTheme="minorHAnsi" w:cstheme="minorHAnsi"/>
          <w:i w:val="0"/>
          <w:color w:val="auto"/>
          <w:sz w:val="22"/>
          <w:szCs w:val="22"/>
        </w:rPr>
        <w:t xml:space="preserve"> smart and occupancy power strips as shown in</w:t>
      </w:r>
      <w:r w:rsidR="00080132">
        <w:rPr>
          <w:rFonts w:asciiTheme="minorHAnsi" w:hAnsiTheme="minorHAnsi" w:cstheme="minorHAnsi"/>
          <w:i w:val="0"/>
          <w:color w:val="auto"/>
          <w:sz w:val="22"/>
          <w:szCs w:val="22"/>
        </w:rPr>
        <w:t xml:space="preserve"> </w:t>
      </w:r>
      <w:r w:rsidR="00080132">
        <w:rPr>
          <w:rFonts w:asciiTheme="minorHAnsi" w:hAnsiTheme="minorHAnsi" w:cstheme="minorHAnsi"/>
          <w:i w:val="0"/>
          <w:color w:val="auto"/>
          <w:sz w:val="22"/>
          <w:szCs w:val="22"/>
        </w:rPr>
        <w:fldChar w:fldCharType="begin"/>
      </w:r>
      <w:r w:rsidR="00080132">
        <w:rPr>
          <w:rFonts w:asciiTheme="minorHAnsi" w:hAnsiTheme="minorHAnsi" w:cstheme="minorHAnsi"/>
          <w:i w:val="0"/>
          <w:color w:val="auto"/>
          <w:sz w:val="22"/>
          <w:szCs w:val="22"/>
        </w:rPr>
        <w:instrText xml:space="preserve"> REF _Ref394038822 \h  \* MERGEFORMAT </w:instrText>
      </w:r>
      <w:r w:rsidR="00080132">
        <w:rPr>
          <w:rFonts w:asciiTheme="minorHAnsi" w:hAnsiTheme="minorHAnsi" w:cstheme="minorHAnsi"/>
          <w:i w:val="0"/>
          <w:color w:val="auto"/>
          <w:sz w:val="22"/>
          <w:szCs w:val="22"/>
        </w:rPr>
      </w:r>
      <w:r w:rsidR="00080132">
        <w:rPr>
          <w:rFonts w:asciiTheme="minorHAnsi" w:hAnsiTheme="minorHAnsi" w:cstheme="minorHAnsi"/>
          <w:i w:val="0"/>
          <w:color w:val="auto"/>
          <w:sz w:val="22"/>
          <w:szCs w:val="22"/>
        </w:rPr>
        <w:fldChar w:fldCharType="separate"/>
      </w:r>
      <w:r w:rsidR="00CA6E08" w:rsidRPr="00CA6E08">
        <w:rPr>
          <w:rFonts w:asciiTheme="minorHAnsi" w:hAnsiTheme="minorHAnsi" w:cstheme="minorHAnsi"/>
          <w:i w:val="0"/>
          <w:color w:val="auto"/>
          <w:sz w:val="22"/>
          <w:szCs w:val="22"/>
        </w:rPr>
        <w:t>Table 15</w:t>
      </w:r>
      <w:r w:rsidR="00080132">
        <w:rPr>
          <w:rFonts w:asciiTheme="minorHAnsi" w:hAnsiTheme="minorHAnsi" w:cstheme="minorHAnsi"/>
          <w:i w:val="0"/>
          <w:color w:val="auto"/>
          <w:sz w:val="22"/>
          <w:szCs w:val="22"/>
        </w:rPr>
        <w:fldChar w:fldCharType="end"/>
      </w:r>
      <w:r w:rsidRPr="0092138B">
        <w:rPr>
          <w:rFonts w:asciiTheme="minorHAnsi" w:hAnsiTheme="minorHAnsi" w:cstheme="minorHAnsi"/>
          <w:i w:val="0"/>
          <w:color w:val="auto"/>
          <w:sz w:val="22"/>
          <w:szCs w:val="22"/>
        </w:rPr>
        <w:t xml:space="preserve"> </w:t>
      </w:r>
      <w:r w:rsidR="00031302">
        <w:rPr>
          <w:rFonts w:asciiTheme="minorHAnsi" w:hAnsiTheme="minorHAnsi" w:cstheme="minorHAnsi"/>
          <w:i w:val="0"/>
          <w:color w:val="auto"/>
          <w:sz w:val="22"/>
          <w:szCs w:val="22"/>
        </w:rPr>
        <w:t xml:space="preserve">below.  The cost of the power strips were found on internet commerce sites.  </w:t>
      </w:r>
      <w:r w:rsidRPr="0092138B">
        <w:rPr>
          <w:rFonts w:asciiTheme="minorHAnsi" w:hAnsiTheme="minorHAnsi" w:cstheme="minorHAnsi"/>
          <w:i w:val="0"/>
          <w:color w:val="auto"/>
          <w:sz w:val="22"/>
          <w:szCs w:val="22"/>
        </w:rPr>
        <w:t>The sources are listed in the spreadsheet “Savings and cost derivation.xls”</w:t>
      </w:r>
      <w:r w:rsidR="00F9483A">
        <w:rPr>
          <w:rFonts w:asciiTheme="minorHAnsi" w:hAnsiTheme="minorHAnsi" w:cstheme="minorHAnsi"/>
          <w:i w:val="0"/>
          <w:color w:val="auto"/>
          <w:sz w:val="22"/>
          <w:szCs w:val="22"/>
        </w:rPr>
        <w:t xml:space="preserve"> [</w:t>
      </w:r>
      <w:r w:rsidR="00F9483A">
        <w:rPr>
          <w:rFonts w:asciiTheme="minorHAnsi" w:hAnsiTheme="minorHAnsi" w:cstheme="minorHAnsi"/>
          <w:i w:val="0"/>
          <w:color w:val="auto"/>
          <w:sz w:val="22"/>
          <w:szCs w:val="22"/>
        </w:rPr>
        <w:fldChar w:fldCharType="begin"/>
      </w:r>
      <w:r w:rsidR="00F9483A">
        <w:rPr>
          <w:rFonts w:asciiTheme="minorHAnsi" w:hAnsiTheme="minorHAnsi" w:cstheme="minorHAnsi"/>
          <w:i w:val="0"/>
          <w:color w:val="auto"/>
          <w:sz w:val="22"/>
          <w:szCs w:val="22"/>
        </w:rPr>
        <w:instrText xml:space="preserve"> NOTEREF _Ref390160052 \h </w:instrText>
      </w:r>
      <w:r w:rsidR="00F9483A">
        <w:rPr>
          <w:rFonts w:asciiTheme="minorHAnsi" w:hAnsiTheme="minorHAnsi" w:cstheme="minorHAnsi"/>
          <w:i w:val="0"/>
          <w:color w:val="auto"/>
          <w:sz w:val="22"/>
          <w:szCs w:val="22"/>
        </w:rPr>
      </w:r>
      <w:r w:rsidR="00F9483A">
        <w:rPr>
          <w:rFonts w:asciiTheme="minorHAnsi" w:hAnsiTheme="minorHAnsi" w:cstheme="minorHAnsi"/>
          <w:i w:val="0"/>
          <w:color w:val="auto"/>
          <w:sz w:val="22"/>
          <w:szCs w:val="22"/>
        </w:rPr>
        <w:fldChar w:fldCharType="separate"/>
      </w:r>
      <w:r w:rsidR="00CA6E08">
        <w:rPr>
          <w:rFonts w:asciiTheme="minorHAnsi" w:hAnsiTheme="minorHAnsi" w:cstheme="minorHAnsi"/>
          <w:i w:val="0"/>
          <w:color w:val="auto"/>
          <w:sz w:val="22"/>
          <w:szCs w:val="22"/>
        </w:rPr>
        <w:t>F</w:t>
      </w:r>
      <w:r w:rsidR="00F9483A">
        <w:rPr>
          <w:rFonts w:asciiTheme="minorHAnsi" w:hAnsiTheme="minorHAnsi" w:cstheme="minorHAnsi"/>
          <w:i w:val="0"/>
          <w:color w:val="auto"/>
          <w:sz w:val="22"/>
          <w:szCs w:val="22"/>
        </w:rPr>
        <w:fldChar w:fldCharType="end"/>
      </w:r>
      <w:r w:rsidR="00045252">
        <w:rPr>
          <w:rFonts w:asciiTheme="minorHAnsi" w:hAnsiTheme="minorHAnsi" w:cstheme="minorHAnsi"/>
          <w:i w:val="0"/>
          <w:color w:val="auto"/>
          <w:sz w:val="22"/>
          <w:szCs w:val="22"/>
        </w:rPr>
        <w:t>]</w:t>
      </w:r>
      <w:r w:rsidRPr="0092138B">
        <w:rPr>
          <w:rFonts w:asciiTheme="minorHAnsi" w:hAnsiTheme="minorHAnsi" w:cstheme="minorHAnsi"/>
          <w:i w:val="0"/>
          <w:color w:val="auto"/>
          <w:sz w:val="22"/>
          <w:szCs w:val="22"/>
        </w:rPr>
        <w:t>.</w:t>
      </w:r>
    </w:p>
    <w:p w:rsidR="000A5D97" w:rsidRPr="00080132" w:rsidRDefault="000A5D97" w:rsidP="00080132">
      <w:pPr>
        <w:pStyle w:val="Caption"/>
        <w:rPr>
          <w:rFonts w:asciiTheme="minorHAnsi" w:hAnsiTheme="minorHAnsi" w:cstheme="minorHAnsi"/>
          <w:sz w:val="22"/>
          <w:szCs w:val="22"/>
        </w:rPr>
      </w:pPr>
    </w:p>
    <w:p w:rsidR="001E1862" w:rsidRDefault="001E1862" w:rsidP="00080132">
      <w:pPr>
        <w:pStyle w:val="Caption"/>
        <w:jc w:val="center"/>
        <w:rPr>
          <w:rFonts w:asciiTheme="minorHAnsi" w:hAnsiTheme="minorHAnsi" w:cstheme="minorHAnsi"/>
          <w:sz w:val="22"/>
          <w:szCs w:val="22"/>
        </w:rPr>
      </w:pPr>
      <w:bookmarkStart w:id="36" w:name="_Ref394038822"/>
    </w:p>
    <w:p w:rsidR="001E1862" w:rsidRDefault="001E1862" w:rsidP="00080132">
      <w:pPr>
        <w:pStyle w:val="Caption"/>
        <w:jc w:val="center"/>
        <w:rPr>
          <w:rFonts w:asciiTheme="minorHAnsi" w:hAnsiTheme="minorHAnsi" w:cstheme="minorHAnsi"/>
          <w:sz w:val="22"/>
          <w:szCs w:val="22"/>
        </w:rPr>
      </w:pPr>
    </w:p>
    <w:p w:rsidR="000A5D97" w:rsidRPr="0092138B" w:rsidRDefault="00080132" w:rsidP="00080132">
      <w:pPr>
        <w:pStyle w:val="Caption"/>
        <w:jc w:val="center"/>
        <w:rPr>
          <w:rFonts w:asciiTheme="minorHAnsi" w:hAnsiTheme="minorHAnsi" w:cstheme="minorHAnsi"/>
          <w:i/>
          <w:sz w:val="22"/>
          <w:szCs w:val="22"/>
        </w:rPr>
      </w:pPr>
      <w:r w:rsidRPr="00080132">
        <w:rPr>
          <w:rFonts w:asciiTheme="minorHAnsi" w:hAnsiTheme="minorHAnsi" w:cstheme="minorHAnsi"/>
          <w:sz w:val="22"/>
          <w:szCs w:val="22"/>
        </w:rPr>
        <w:t xml:space="preserve">Table </w:t>
      </w:r>
      <w:r w:rsidRPr="00080132">
        <w:rPr>
          <w:rFonts w:asciiTheme="minorHAnsi" w:hAnsiTheme="minorHAnsi" w:cstheme="minorHAnsi"/>
          <w:sz w:val="22"/>
          <w:szCs w:val="22"/>
        </w:rPr>
        <w:fldChar w:fldCharType="begin"/>
      </w:r>
      <w:r w:rsidRPr="00080132">
        <w:rPr>
          <w:rFonts w:asciiTheme="minorHAnsi" w:hAnsiTheme="minorHAnsi" w:cstheme="minorHAnsi"/>
          <w:sz w:val="22"/>
          <w:szCs w:val="22"/>
        </w:rPr>
        <w:instrText xml:space="preserve"> SEQ Table \* ARABIC </w:instrText>
      </w:r>
      <w:r w:rsidRPr="00080132">
        <w:rPr>
          <w:rFonts w:asciiTheme="minorHAnsi" w:hAnsiTheme="minorHAnsi" w:cstheme="minorHAnsi"/>
          <w:sz w:val="22"/>
          <w:szCs w:val="22"/>
        </w:rPr>
        <w:fldChar w:fldCharType="separate"/>
      </w:r>
      <w:r w:rsidR="00CA6E08">
        <w:rPr>
          <w:rFonts w:asciiTheme="minorHAnsi" w:hAnsiTheme="minorHAnsi" w:cstheme="minorHAnsi"/>
          <w:noProof/>
          <w:sz w:val="22"/>
          <w:szCs w:val="22"/>
        </w:rPr>
        <w:t>15</w:t>
      </w:r>
      <w:r w:rsidRPr="00080132">
        <w:rPr>
          <w:rFonts w:asciiTheme="minorHAnsi" w:hAnsiTheme="minorHAnsi" w:cstheme="minorHAnsi"/>
          <w:sz w:val="22"/>
          <w:szCs w:val="22"/>
        </w:rPr>
        <w:fldChar w:fldCharType="end"/>
      </w:r>
      <w:bookmarkEnd w:id="36"/>
      <w:r>
        <w:rPr>
          <w:rFonts w:asciiTheme="minorHAnsi" w:hAnsiTheme="minorHAnsi" w:cstheme="minorHAnsi"/>
          <w:sz w:val="22"/>
          <w:szCs w:val="22"/>
        </w:rPr>
        <w:t xml:space="preserve"> </w:t>
      </w:r>
      <w:r w:rsidR="000A5D97" w:rsidRPr="0092138B">
        <w:rPr>
          <w:rFonts w:asciiTheme="minorHAnsi" w:hAnsiTheme="minorHAnsi" w:cstheme="minorHAnsi"/>
          <w:sz w:val="22"/>
          <w:szCs w:val="22"/>
        </w:rPr>
        <w:t>Advanced Power Strip Costs</w:t>
      </w:r>
    </w:p>
    <w:tbl>
      <w:tblPr>
        <w:tblStyle w:val="TableContemporary"/>
        <w:tblW w:w="9576" w:type="dxa"/>
        <w:tblLayout w:type="fixed"/>
        <w:tblLook w:val="0000" w:firstRow="0" w:lastRow="0" w:firstColumn="0" w:lastColumn="0" w:noHBand="0" w:noVBand="0"/>
      </w:tblPr>
      <w:tblGrid>
        <w:gridCol w:w="2394"/>
        <w:gridCol w:w="2394"/>
        <w:gridCol w:w="2394"/>
        <w:gridCol w:w="2394"/>
      </w:tblGrid>
      <w:tr w:rsidR="000A5D97" w:rsidRPr="00F6296F" w:rsidTr="0064310B">
        <w:trPr>
          <w:cnfStyle w:val="000000100000" w:firstRow="0" w:lastRow="0" w:firstColumn="0" w:lastColumn="0" w:oddVBand="0" w:evenVBand="0" w:oddHBand="1" w:evenHBand="0" w:firstRowFirstColumn="0" w:firstRowLastColumn="0" w:lastRowFirstColumn="0" w:lastRowLastColumn="0"/>
          <w:trHeight w:val="342"/>
        </w:trPr>
        <w:tc>
          <w:tcPr>
            <w:tcW w:w="2394" w:type="dxa"/>
            <w:noWrap/>
          </w:tcPr>
          <w:p w:rsidR="000A5D97" w:rsidRPr="00F6296F" w:rsidRDefault="000A5D97" w:rsidP="0064310B">
            <w:pPr>
              <w:rPr>
                <w:rFonts w:asciiTheme="minorHAnsi" w:hAnsiTheme="minorHAnsi" w:cstheme="minorHAnsi"/>
                <w:b/>
                <w:sz w:val="20"/>
                <w:szCs w:val="20"/>
              </w:rPr>
            </w:pPr>
            <w:r w:rsidRPr="00F6296F">
              <w:rPr>
                <w:rFonts w:asciiTheme="minorHAnsi" w:hAnsiTheme="minorHAnsi" w:cstheme="minorHAnsi"/>
                <w:b/>
                <w:sz w:val="20"/>
                <w:szCs w:val="20"/>
              </w:rPr>
              <w:t>Supplier</w:t>
            </w:r>
          </w:p>
        </w:tc>
        <w:tc>
          <w:tcPr>
            <w:tcW w:w="2394" w:type="dxa"/>
          </w:tcPr>
          <w:p w:rsidR="000A5D97" w:rsidRPr="00F6296F" w:rsidRDefault="000A5D97" w:rsidP="0064310B">
            <w:pPr>
              <w:rPr>
                <w:rFonts w:asciiTheme="minorHAnsi" w:hAnsiTheme="minorHAnsi" w:cstheme="minorHAnsi"/>
                <w:b/>
                <w:sz w:val="20"/>
                <w:szCs w:val="20"/>
              </w:rPr>
            </w:pPr>
            <w:r w:rsidRPr="00F6296F">
              <w:rPr>
                <w:rFonts w:asciiTheme="minorHAnsi" w:hAnsiTheme="minorHAnsi" w:cstheme="minorHAnsi"/>
                <w:b/>
                <w:sz w:val="20"/>
                <w:szCs w:val="20"/>
              </w:rPr>
              <w:t>Manufacturer</w:t>
            </w:r>
          </w:p>
        </w:tc>
        <w:tc>
          <w:tcPr>
            <w:tcW w:w="2394" w:type="dxa"/>
          </w:tcPr>
          <w:p w:rsidR="000A5D97" w:rsidRPr="00F6296F" w:rsidRDefault="000A5D97" w:rsidP="0064310B">
            <w:pPr>
              <w:rPr>
                <w:rFonts w:asciiTheme="minorHAnsi" w:hAnsiTheme="minorHAnsi" w:cstheme="minorHAnsi"/>
                <w:b/>
                <w:sz w:val="20"/>
                <w:szCs w:val="20"/>
              </w:rPr>
            </w:pPr>
            <w:r>
              <w:rPr>
                <w:rFonts w:asciiTheme="minorHAnsi" w:hAnsiTheme="minorHAnsi" w:cstheme="minorHAnsi"/>
                <w:b/>
                <w:sz w:val="20"/>
                <w:szCs w:val="20"/>
              </w:rPr>
              <w:t>Type</w:t>
            </w:r>
          </w:p>
        </w:tc>
        <w:tc>
          <w:tcPr>
            <w:tcW w:w="2394" w:type="dxa"/>
          </w:tcPr>
          <w:p w:rsidR="000A5D97" w:rsidRPr="00F6296F" w:rsidRDefault="000A5D97" w:rsidP="0064310B">
            <w:pPr>
              <w:rPr>
                <w:rFonts w:asciiTheme="minorHAnsi" w:hAnsiTheme="minorHAnsi" w:cstheme="minorHAnsi"/>
                <w:b/>
                <w:sz w:val="20"/>
                <w:szCs w:val="20"/>
              </w:rPr>
            </w:pPr>
            <w:r w:rsidRPr="00F6296F">
              <w:rPr>
                <w:rFonts w:asciiTheme="minorHAnsi" w:hAnsiTheme="minorHAnsi" w:cstheme="minorHAnsi"/>
                <w:b/>
                <w:sz w:val="20"/>
                <w:szCs w:val="20"/>
              </w:rPr>
              <w:t>Cost/Strip</w:t>
            </w:r>
          </w:p>
        </w:tc>
      </w:tr>
      <w:tr w:rsidR="000A5D97" w:rsidRPr="00F6296F" w:rsidTr="0064310B">
        <w:trPr>
          <w:cnfStyle w:val="000000010000" w:firstRow="0" w:lastRow="0" w:firstColumn="0" w:lastColumn="0" w:oddVBand="0" w:evenVBand="0" w:oddHBand="0" w:evenHBand="1" w:firstRowFirstColumn="0" w:firstRowLastColumn="0" w:lastRowFirstColumn="0" w:lastRowLastColumn="0"/>
          <w:trHeight w:val="70"/>
        </w:trPr>
        <w:tc>
          <w:tcPr>
            <w:tcW w:w="2394" w:type="dxa"/>
            <w:noWrap/>
          </w:tcPr>
          <w:p w:rsidR="000A5D97" w:rsidRPr="00F6296F" w:rsidRDefault="000A5D97" w:rsidP="0064310B">
            <w:pPr>
              <w:rPr>
                <w:rFonts w:asciiTheme="minorHAnsi" w:hAnsiTheme="minorHAnsi" w:cstheme="minorHAnsi"/>
                <w:sz w:val="20"/>
                <w:szCs w:val="20"/>
              </w:rPr>
            </w:pPr>
            <w:r>
              <w:rPr>
                <w:rFonts w:asciiTheme="minorHAnsi" w:hAnsiTheme="minorHAnsi" w:cstheme="minorHAnsi"/>
                <w:sz w:val="20"/>
                <w:szCs w:val="20"/>
              </w:rPr>
              <w:t>Walmart</w:t>
            </w:r>
          </w:p>
        </w:tc>
        <w:tc>
          <w:tcPr>
            <w:tcW w:w="2394" w:type="dxa"/>
          </w:tcPr>
          <w:p w:rsidR="000A5D97" w:rsidRPr="00F6296F" w:rsidRDefault="000A5D97" w:rsidP="0064310B">
            <w:pPr>
              <w:rPr>
                <w:rFonts w:asciiTheme="minorHAnsi" w:hAnsiTheme="minorHAnsi" w:cstheme="minorHAnsi"/>
                <w:sz w:val="20"/>
                <w:szCs w:val="20"/>
              </w:rPr>
            </w:pPr>
            <w:r>
              <w:rPr>
                <w:rFonts w:asciiTheme="minorHAnsi" w:hAnsiTheme="minorHAnsi" w:cstheme="minorHAnsi"/>
                <w:sz w:val="20"/>
                <w:szCs w:val="20"/>
              </w:rPr>
              <w:t>Bits Limited</w:t>
            </w:r>
            <w:r w:rsidR="00031302">
              <w:rPr>
                <w:rFonts w:asciiTheme="minorHAnsi" w:hAnsiTheme="minorHAnsi" w:cstheme="minorHAnsi"/>
                <w:sz w:val="20"/>
                <w:szCs w:val="20"/>
              </w:rPr>
              <w:t xml:space="preserve"> Model #LCG3</w:t>
            </w:r>
          </w:p>
        </w:tc>
        <w:tc>
          <w:tcPr>
            <w:tcW w:w="2394" w:type="dxa"/>
          </w:tcPr>
          <w:p w:rsidR="000A5D97" w:rsidRPr="00F6296F" w:rsidRDefault="000A5D97" w:rsidP="0064310B">
            <w:pPr>
              <w:jc w:val="center"/>
              <w:rPr>
                <w:rFonts w:asciiTheme="minorHAnsi" w:hAnsiTheme="minorHAnsi" w:cstheme="minorHAnsi"/>
                <w:sz w:val="20"/>
                <w:szCs w:val="20"/>
              </w:rPr>
            </w:pPr>
            <w:r>
              <w:rPr>
                <w:rFonts w:asciiTheme="minorHAnsi" w:hAnsiTheme="minorHAnsi" w:cstheme="minorHAnsi"/>
                <w:sz w:val="20"/>
                <w:szCs w:val="20"/>
              </w:rPr>
              <w:t>Smart – 10 outlets</w:t>
            </w:r>
          </w:p>
        </w:tc>
        <w:tc>
          <w:tcPr>
            <w:tcW w:w="2394" w:type="dxa"/>
          </w:tcPr>
          <w:p w:rsidR="000A5D97" w:rsidRPr="00F6296F" w:rsidRDefault="000A5D97" w:rsidP="00E913AD">
            <w:pPr>
              <w:jc w:val="center"/>
              <w:rPr>
                <w:rFonts w:asciiTheme="minorHAnsi" w:hAnsiTheme="minorHAnsi" w:cstheme="minorHAnsi"/>
                <w:sz w:val="20"/>
                <w:szCs w:val="20"/>
              </w:rPr>
            </w:pPr>
            <w:r>
              <w:rPr>
                <w:rFonts w:asciiTheme="minorHAnsi" w:hAnsiTheme="minorHAnsi" w:cstheme="minorHAnsi"/>
                <w:sz w:val="20"/>
                <w:szCs w:val="20"/>
              </w:rPr>
              <w:t>$</w:t>
            </w:r>
            <w:r w:rsidR="00E913AD">
              <w:rPr>
                <w:rFonts w:asciiTheme="minorHAnsi" w:hAnsiTheme="minorHAnsi" w:cstheme="minorHAnsi"/>
                <w:sz w:val="20"/>
                <w:szCs w:val="20"/>
              </w:rPr>
              <w:t>46.99</w:t>
            </w:r>
          </w:p>
        </w:tc>
      </w:tr>
      <w:tr w:rsidR="000A5D97" w:rsidRPr="00F6296F" w:rsidTr="0064310B">
        <w:trPr>
          <w:cnfStyle w:val="000000100000" w:firstRow="0" w:lastRow="0" w:firstColumn="0" w:lastColumn="0" w:oddVBand="0" w:evenVBand="0" w:oddHBand="1" w:evenHBand="0" w:firstRowFirstColumn="0" w:firstRowLastColumn="0" w:lastRowFirstColumn="0" w:lastRowLastColumn="0"/>
          <w:trHeight w:val="70"/>
        </w:trPr>
        <w:tc>
          <w:tcPr>
            <w:tcW w:w="2394" w:type="dxa"/>
            <w:noWrap/>
          </w:tcPr>
          <w:p w:rsidR="000A5D97" w:rsidRPr="00F6296F" w:rsidRDefault="000A5D97" w:rsidP="0064310B">
            <w:pPr>
              <w:rPr>
                <w:rFonts w:asciiTheme="minorHAnsi" w:hAnsiTheme="minorHAnsi" w:cstheme="minorHAnsi"/>
                <w:sz w:val="20"/>
                <w:szCs w:val="20"/>
              </w:rPr>
            </w:pPr>
            <w:r>
              <w:rPr>
                <w:rFonts w:asciiTheme="minorHAnsi" w:hAnsiTheme="minorHAnsi" w:cstheme="minorHAnsi"/>
                <w:sz w:val="20"/>
                <w:szCs w:val="20"/>
              </w:rPr>
              <w:lastRenderedPageBreak/>
              <w:t>Home Depot</w:t>
            </w:r>
          </w:p>
        </w:tc>
        <w:tc>
          <w:tcPr>
            <w:tcW w:w="2394" w:type="dxa"/>
          </w:tcPr>
          <w:p w:rsidR="000A5D97" w:rsidRPr="00F6296F" w:rsidRDefault="00031302" w:rsidP="0064310B">
            <w:pPr>
              <w:rPr>
                <w:rFonts w:asciiTheme="minorHAnsi" w:hAnsiTheme="minorHAnsi" w:cstheme="minorHAnsi"/>
                <w:sz w:val="20"/>
                <w:szCs w:val="20"/>
              </w:rPr>
            </w:pPr>
            <w:r>
              <w:rPr>
                <w:rFonts w:asciiTheme="minorHAnsi" w:hAnsiTheme="minorHAnsi" w:cstheme="minorHAnsi"/>
                <w:sz w:val="20"/>
                <w:szCs w:val="20"/>
              </w:rPr>
              <w:t>Belkin Item #F7C007</w:t>
            </w:r>
          </w:p>
        </w:tc>
        <w:tc>
          <w:tcPr>
            <w:tcW w:w="2394" w:type="dxa"/>
          </w:tcPr>
          <w:p w:rsidR="000A5D97" w:rsidRPr="00F6296F" w:rsidRDefault="000A5D97" w:rsidP="00031302">
            <w:pPr>
              <w:jc w:val="center"/>
              <w:rPr>
                <w:rFonts w:asciiTheme="minorHAnsi" w:hAnsiTheme="minorHAnsi" w:cstheme="minorHAnsi"/>
                <w:sz w:val="20"/>
                <w:szCs w:val="20"/>
              </w:rPr>
            </w:pPr>
            <w:r>
              <w:rPr>
                <w:rFonts w:asciiTheme="minorHAnsi" w:hAnsiTheme="minorHAnsi" w:cstheme="minorHAnsi"/>
                <w:sz w:val="20"/>
                <w:szCs w:val="20"/>
              </w:rPr>
              <w:t xml:space="preserve">Smart – </w:t>
            </w:r>
            <w:r w:rsidR="00031302">
              <w:rPr>
                <w:rFonts w:asciiTheme="minorHAnsi" w:hAnsiTheme="minorHAnsi" w:cstheme="minorHAnsi"/>
                <w:sz w:val="20"/>
                <w:szCs w:val="20"/>
              </w:rPr>
              <w:t>8</w:t>
            </w:r>
            <w:r>
              <w:rPr>
                <w:rFonts w:asciiTheme="minorHAnsi" w:hAnsiTheme="minorHAnsi" w:cstheme="minorHAnsi"/>
                <w:sz w:val="20"/>
                <w:szCs w:val="20"/>
              </w:rPr>
              <w:t xml:space="preserve"> outlets</w:t>
            </w:r>
          </w:p>
        </w:tc>
        <w:tc>
          <w:tcPr>
            <w:tcW w:w="2394" w:type="dxa"/>
          </w:tcPr>
          <w:p w:rsidR="000A5D97" w:rsidRPr="00F6296F" w:rsidRDefault="000A5D97" w:rsidP="00031302">
            <w:pPr>
              <w:jc w:val="center"/>
              <w:rPr>
                <w:rFonts w:asciiTheme="minorHAnsi" w:hAnsiTheme="minorHAnsi" w:cstheme="minorHAnsi"/>
                <w:sz w:val="20"/>
                <w:szCs w:val="20"/>
              </w:rPr>
            </w:pPr>
            <w:r>
              <w:rPr>
                <w:rFonts w:asciiTheme="minorHAnsi" w:hAnsiTheme="minorHAnsi" w:cstheme="minorHAnsi"/>
                <w:sz w:val="20"/>
                <w:szCs w:val="20"/>
              </w:rPr>
              <w:t>$</w:t>
            </w:r>
            <w:r w:rsidR="00031302">
              <w:rPr>
                <w:rFonts w:asciiTheme="minorHAnsi" w:hAnsiTheme="minorHAnsi" w:cstheme="minorHAnsi"/>
                <w:sz w:val="20"/>
                <w:szCs w:val="20"/>
              </w:rPr>
              <w:t>32.97</w:t>
            </w:r>
          </w:p>
        </w:tc>
      </w:tr>
      <w:tr w:rsidR="000A5D97" w:rsidRPr="00F6296F" w:rsidTr="0064310B">
        <w:trPr>
          <w:cnfStyle w:val="000000010000" w:firstRow="0" w:lastRow="0" w:firstColumn="0" w:lastColumn="0" w:oddVBand="0" w:evenVBand="0" w:oddHBand="0" w:evenHBand="1" w:firstRowFirstColumn="0" w:firstRowLastColumn="0" w:lastRowFirstColumn="0" w:lastRowLastColumn="0"/>
          <w:trHeight w:val="70"/>
        </w:trPr>
        <w:tc>
          <w:tcPr>
            <w:tcW w:w="2394" w:type="dxa"/>
            <w:noWrap/>
          </w:tcPr>
          <w:p w:rsidR="000A5D97" w:rsidRPr="00F6296F" w:rsidRDefault="000A5D97" w:rsidP="0064310B">
            <w:pPr>
              <w:rPr>
                <w:rFonts w:asciiTheme="minorHAnsi" w:hAnsiTheme="minorHAnsi" w:cstheme="minorHAnsi"/>
                <w:sz w:val="20"/>
                <w:szCs w:val="20"/>
              </w:rPr>
            </w:pPr>
            <w:r>
              <w:rPr>
                <w:rFonts w:asciiTheme="minorHAnsi" w:hAnsiTheme="minorHAnsi" w:cstheme="minorHAnsi"/>
                <w:sz w:val="20"/>
                <w:szCs w:val="20"/>
              </w:rPr>
              <w:t>Amazon</w:t>
            </w:r>
          </w:p>
        </w:tc>
        <w:tc>
          <w:tcPr>
            <w:tcW w:w="2394" w:type="dxa"/>
          </w:tcPr>
          <w:p w:rsidR="000A5D97" w:rsidRPr="00F6296F" w:rsidRDefault="000A5D97" w:rsidP="0064310B">
            <w:pPr>
              <w:rPr>
                <w:rFonts w:asciiTheme="minorHAnsi" w:hAnsiTheme="minorHAnsi" w:cstheme="minorHAnsi"/>
                <w:sz w:val="20"/>
                <w:szCs w:val="20"/>
              </w:rPr>
            </w:pPr>
            <w:r>
              <w:rPr>
                <w:rFonts w:asciiTheme="minorHAnsi" w:hAnsiTheme="minorHAnsi" w:cstheme="minorHAnsi"/>
                <w:sz w:val="20"/>
                <w:szCs w:val="20"/>
              </w:rPr>
              <w:t>Belkin</w:t>
            </w:r>
            <w:r w:rsidR="00031302">
              <w:rPr>
                <w:rFonts w:asciiTheme="minorHAnsi" w:hAnsiTheme="minorHAnsi" w:cstheme="minorHAnsi"/>
                <w:sz w:val="20"/>
                <w:szCs w:val="20"/>
              </w:rPr>
              <w:t xml:space="preserve"> Item #F7C007</w:t>
            </w:r>
          </w:p>
        </w:tc>
        <w:tc>
          <w:tcPr>
            <w:tcW w:w="2394" w:type="dxa"/>
          </w:tcPr>
          <w:p w:rsidR="000A5D97" w:rsidRPr="00F6296F" w:rsidRDefault="000A5D97" w:rsidP="0064310B">
            <w:pPr>
              <w:jc w:val="center"/>
              <w:rPr>
                <w:rFonts w:asciiTheme="minorHAnsi" w:hAnsiTheme="minorHAnsi" w:cstheme="minorHAnsi"/>
                <w:sz w:val="20"/>
                <w:szCs w:val="20"/>
              </w:rPr>
            </w:pPr>
            <w:r>
              <w:rPr>
                <w:rFonts w:asciiTheme="minorHAnsi" w:hAnsiTheme="minorHAnsi" w:cstheme="minorHAnsi"/>
                <w:sz w:val="20"/>
                <w:szCs w:val="20"/>
              </w:rPr>
              <w:t>Smart – 8 outlets</w:t>
            </w:r>
          </w:p>
        </w:tc>
        <w:tc>
          <w:tcPr>
            <w:tcW w:w="2394" w:type="dxa"/>
          </w:tcPr>
          <w:p w:rsidR="000A5D97" w:rsidRPr="00F6296F" w:rsidRDefault="000A5D97" w:rsidP="00E913AD">
            <w:pPr>
              <w:jc w:val="center"/>
              <w:rPr>
                <w:rFonts w:asciiTheme="minorHAnsi" w:hAnsiTheme="minorHAnsi" w:cstheme="minorHAnsi"/>
                <w:sz w:val="20"/>
                <w:szCs w:val="20"/>
              </w:rPr>
            </w:pPr>
            <w:r>
              <w:rPr>
                <w:rFonts w:asciiTheme="minorHAnsi" w:hAnsiTheme="minorHAnsi" w:cstheme="minorHAnsi"/>
                <w:sz w:val="20"/>
                <w:szCs w:val="20"/>
              </w:rPr>
              <w:t>$</w:t>
            </w:r>
            <w:r w:rsidR="00E913AD">
              <w:rPr>
                <w:rFonts w:asciiTheme="minorHAnsi" w:hAnsiTheme="minorHAnsi" w:cstheme="minorHAnsi"/>
                <w:sz w:val="20"/>
                <w:szCs w:val="20"/>
              </w:rPr>
              <w:t>37.24</w:t>
            </w:r>
          </w:p>
        </w:tc>
      </w:tr>
      <w:tr w:rsidR="000A5D97" w:rsidRPr="00F6296F" w:rsidTr="0064310B">
        <w:trPr>
          <w:cnfStyle w:val="000000100000" w:firstRow="0" w:lastRow="0" w:firstColumn="0" w:lastColumn="0" w:oddVBand="0" w:evenVBand="0" w:oddHBand="1" w:evenHBand="0" w:firstRowFirstColumn="0" w:firstRowLastColumn="0" w:lastRowFirstColumn="0" w:lastRowLastColumn="0"/>
          <w:trHeight w:val="70"/>
        </w:trPr>
        <w:tc>
          <w:tcPr>
            <w:tcW w:w="2394" w:type="dxa"/>
            <w:noWrap/>
          </w:tcPr>
          <w:p w:rsidR="000A5D97" w:rsidRDefault="00031302" w:rsidP="0064310B">
            <w:pPr>
              <w:rPr>
                <w:rFonts w:asciiTheme="minorHAnsi" w:hAnsiTheme="minorHAnsi" w:cstheme="minorHAnsi"/>
                <w:sz w:val="20"/>
                <w:szCs w:val="20"/>
              </w:rPr>
            </w:pPr>
            <w:r>
              <w:rPr>
                <w:rFonts w:asciiTheme="minorHAnsi" w:hAnsiTheme="minorHAnsi" w:cstheme="minorHAnsi"/>
                <w:sz w:val="20"/>
                <w:szCs w:val="20"/>
              </w:rPr>
              <w:t xml:space="preserve">Platt Electric </w:t>
            </w:r>
            <w:r w:rsidR="000A5D97">
              <w:rPr>
                <w:rFonts w:asciiTheme="minorHAnsi" w:hAnsiTheme="minorHAnsi" w:cstheme="minorHAnsi"/>
                <w:sz w:val="20"/>
                <w:szCs w:val="20"/>
              </w:rPr>
              <w:t xml:space="preserve"> Supply</w:t>
            </w:r>
          </w:p>
        </w:tc>
        <w:tc>
          <w:tcPr>
            <w:tcW w:w="2394" w:type="dxa"/>
          </w:tcPr>
          <w:p w:rsidR="000A5D97" w:rsidRDefault="000A5D97" w:rsidP="0064310B">
            <w:pPr>
              <w:rPr>
                <w:rFonts w:asciiTheme="minorHAnsi" w:hAnsiTheme="minorHAnsi" w:cstheme="minorHAnsi"/>
                <w:sz w:val="20"/>
                <w:szCs w:val="20"/>
              </w:rPr>
            </w:pPr>
            <w:r>
              <w:rPr>
                <w:rFonts w:asciiTheme="minorHAnsi" w:hAnsiTheme="minorHAnsi" w:cstheme="minorHAnsi"/>
                <w:sz w:val="20"/>
                <w:szCs w:val="20"/>
              </w:rPr>
              <w:t>Watt Stopper</w:t>
            </w:r>
          </w:p>
        </w:tc>
        <w:tc>
          <w:tcPr>
            <w:tcW w:w="2394" w:type="dxa"/>
          </w:tcPr>
          <w:p w:rsidR="000A5D97" w:rsidRDefault="000A5D97" w:rsidP="0064310B">
            <w:pPr>
              <w:jc w:val="center"/>
              <w:rPr>
                <w:rFonts w:asciiTheme="minorHAnsi" w:hAnsiTheme="minorHAnsi" w:cstheme="minorHAnsi"/>
                <w:sz w:val="20"/>
                <w:szCs w:val="20"/>
              </w:rPr>
            </w:pPr>
            <w:r>
              <w:rPr>
                <w:rFonts w:asciiTheme="minorHAnsi" w:hAnsiTheme="minorHAnsi" w:cstheme="minorHAnsi"/>
                <w:sz w:val="20"/>
                <w:szCs w:val="20"/>
              </w:rPr>
              <w:t xml:space="preserve">Occupancy – 8 outlets </w:t>
            </w:r>
          </w:p>
        </w:tc>
        <w:tc>
          <w:tcPr>
            <w:tcW w:w="2394" w:type="dxa"/>
          </w:tcPr>
          <w:p w:rsidR="000A5D97" w:rsidRDefault="000A5D97" w:rsidP="00031302">
            <w:pPr>
              <w:jc w:val="center"/>
              <w:rPr>
                <w:rFonts w:asciiTheme="minorHAnsi" w:hAnsiTheme="minorHAnsi" w:cstheme="minorHAnsi"/>
                <w:sz w:val="20"/>
                <w:szCs w:val="20"/>
              </w:rPr>
            </w:pPr>
            <w:r>
              <w:rPr>
                <w:rFonts w:asciiTheme="minorHAnsi" w:hAnsiTheme="minorHAnsi" w:cstheme="minorHAnsi"/>
                <w:sz w:val="20"/>
                <w:szCs w:val="20"/>
              </w:rPr>
              <w:t>$</w:t>
            </w:r>
            <w:r w:rsidR="00031302">
              <w:rPr>
                <w:rFonts w:asciiTheme="minorHAnsi" w:hAnsiTheme="minorHAnsi" w:cstheme="minorHAnsi"/>
                <w:sz w:val="20"/>
                <w:szCs w:val="20"/>
              </w:rPr>
              <w:t>92.81</w:t>
            </w:r>
          </w:p>
        </w:tc>
      </w:tr>
      <w:tr w:rsidR="000A5D97" w:rsidRPr="00F6296F" w:rsidTr="0064310B">
        <w:trPr>
          <w:cnfStyle w:val="000000010000" w:firstRow="0" w:lastRow="0" w:firstColumn="0" w:lastColumn="0" w:oddVBand="0" w:evenVBand="0" w:oddHBand="0" w:evenHBand="1" w:firstRowFirstColumn="0" w:firstRowLastColumn="0" w:lastRowFirstColumn="0" w:lastRowLastColumn="0"/>
          <w:trHeight w:val="70"/>
        </w:trPr>
        <w:tc>
          <w:tcPr>
            <w:tcW w:w="2394" w:type="dxa"/>
            <w:noWrap/>
          </w:tcPr>
          <w:p w:rsidR="000A5D97" w:rsidRDefault="000A5D97" w:rsidP="0064310B">
            <w:pPr>
              <w:rPr>
                <w:rFonts w:asciiTheme="minorHAnsi" w:hAnsiTheme="minorHAnsi" w:cstheme="minorHAnsi"/>
                <w:sz w:val="20"/>
                <w:szCs w:val="20"/>
              </w:rPr>
            </w:pPr>
            <w:r>
              <w:rPr>
                <w:rFonts w:asciiTheme="minorHAnsi" w:hAnsiTheme="minorHAnsi" w:cstheme="minorHAnsi"/>
                <w:sz w:val="20"/>
                <w:szCs w:val="20"/>
              </w:rPr>
              <w:t>1000Bulbs</w:t>
            </w:r>
          </w:p>
        </w:tc>
        <w:tc>
          <w:tcPr>
            <w:tcW w:w="2394" w:type="dxa"/>
          </w:tcPr>
          <w:p w:rsidR="000A5D97" w:rsidRDefault="000A5D97" w:rsidP="0064310B">
            <w:pPr>
              <w:rPr>
                <w:rFonts w:asciiTheme="minorHAnsi" w:hAnsiTheme="minorHAnsi" w:cstheme="minorHAnsi"/>
                <w:sz w:val="20"/>
                <w:szCs w:val="20"/>
              </w:rPr>
            </w:pPr>
            <w:r>
              <w:rPr>
                <w:rFonts w:asciiTheme="minorHAnsi" w:hAnsiTheme="minorHAnsi" w:cstheme="minorHAnsi"/>
                <w:sz w:val="20"/>
                <w:szCs w:val="20"/>
              </w:rPr>
              <w:t>Watt Stopper</w:t>
            </w:r>
          </w:p>
        </w:tc>
        <w:tc>
          <w:tcPr>
            <w:tcW w:w="2394" w:type="dxa"/>
          </w:tcPr>
          <w:p w:rsidR="000A5D97" w:rsidRDefault="000A5D97" w:rsidP="0064310B">
            <w:pPr>
              <w:jc w:val="center"/>
              <w:rPr>
                <w:rFonts w:asciiTheme="minorHAnsi" w:hAnsiTheme="minorHAnsi" w:cstheme="minorHAnsi"/>
                <w:sz w:val="20"/>
                <w:szCs w:val="20"/>
              </w:rPr>
            </w:pPr>
            <w:r>
              <w:rPr>
                <w:rFonts w:asciiTheme="minorHAnsi" w:hAnsiTheme="minorHAnsi" w:cstheme="minorHAnsi"/>
                <w:sz w:val="20"/>
                <w:szCs w:val="20"/>
              </w:rPr>
              <w:t>Occupancy – 8 outlets</w:t>
            </w:r>
          </w:p>
        </w:tc>
        <w:tc>
          <w:tcPr>
            <w:tcW w:w="2394" w:type="dxa"/>
          </w:tcPr>
          <w:p w:rsidR="000A5D97" w:rsidRDefault="000A5D97" w:rsidP="00031302">
            <w:pPr>
              <w:jc w:val="center"/>
              <w:rPr>
                <w:rFonts w:asciiTheme="minorHAnsi" w:hAnsiTheme="minorHAnsi" w:cstheme="minorHAnsi"/>
                <w:sz w:val="20"/>
                <w:szCs w:val="20"/>
              </w:rPr>
            </w:pPr>
            <w:r>
              <w:rPr>
                <w:rFonts w:asciiTheme="minorHAnsi" w:hAnsiTheme="minorHAnsi" w:cstheme="minorHAnsi"/>
                <w:sz w:val="20"/>
                <w:szCs w:val="20"/>
              </w:rPr>
              <w:t>$</w:t>
            </w:r>
            <w:r w:rsidR="00031302">
              <w:rPr>
                <w:rFonts w:asciiTheme="minorHAnsi" w:hAnsiTheme="minorHAnsi" w:cstheme="minorHAnsi"/>
                <w:sz w:val="20"/>
                <w:szCs w:val="20"/>
              </w:rPr>
              <w:t>79.59</w:t>
            </w:r>
          </w:p>
        </w:tc>
      </w:tr>
    </w:tbl>
    <w:p w:rsidR="000A5D97" w:rsidRPr="0092138B" w:rsidRDefault="000A5D97" w:rsidP="000A5D97">
      <w:pPr>
        <w:pStyle w:val="Reminders"/>
        <w:rPr>
          <w:rFonts w:asciiTheme="minorHAnsi" w:hAnsiTheme="minorHAnsi" w:cstheme="minorHAnsi"/>
          <w:i w:val="0"/>
          <w:color w:val="auto"/>
          <w:sz w:val="22"/>
          <w:szCs w:val="22"/>
        </w:rPr>
      </w:pPr>
    </w:p>
    <w:p w:rsidR="000A5D97" w:rsidRPr="0092138B" w:rsidRDefault="000A5D97" w:rsidP="000A5D97">
      <w:pPr>
        <w:pStyle w:val="Reminders"/>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 xml:space="preserve">Therefore, the </w:t>
      </w:r>
      <w:r w:rsidR="00031302">
        <w:rPr>
          <w:rFonts w:asciiTheme="minorHAnsi" w:hAnsiTheme="minorHAnsi" w:cstheme="minorHAnsi"/>
          <w:i w:val="0"/>
          <w:color w:val="auto"/>
          <w:sz w:val="22"/>
          <w:szCs w:val="22"/>
        </w:rPr>
        <w:t xml:space="preserve">average </w:t>
      </w:r>
      <w:r w:rsidR="00CA15AE">
        <w:rPr>
          <w:rFonts w:asciiTheme="minorHAnsi" w:hAnsiTheme="minorHAnsi" w:cstheme="minorHAnsi"/>
          <w:i w:val="0"/>
          <w:color w:val="auto"/>
          <w:sz w:val="22"/>
          <w:szCs w:val="22"/>
        </w:rPr>
        <w:t>measure</w:t>
      </w:r>
      <w:r w:rsidR="00031302">
        <w:rPr>
          <w:rFonts w:asciiTheme="minorHAnsi" w:hAnsiTheme="minorHAnsi" w:cstheme="minorHAnsi"/>
          <w:i w:val="0"/>
          <w:color w:val="auto"/>
          <w:sz w:val="22"/>
          <w:szCs w:val="22"/>
        </w:rPr>
        <w:t xml:space="preserve"> cost for both the smart power strip and the occupancy sensor strip is shown below</w:t>
      </w:r>
      <w:r w:rsidR="00080132">
        <w:rPr>
          <w:rFonts w:asciiTheme="minorHAnsi" w:hAnsiTheme="minorHAnsi" w:cstheme="minorHAnsi"/>
          <w:i w:val="0"/>
          <w:color w:val="auto"/>
          <w:sz w:val="22"/>
          <w:szCs w:val="22"/>
        </w:rPr>
        <w:t xml:space="preserve"> in </w:t>
      </w:r>
      <w:r w:rsidR="00080132">
        <w:rPr>
          <w:rFonts w:asciiTheme="minorHAnsi" w:hAnsiTheme="minorHAnsi" w:cstheme="minorHAnsi"/>
          <w:i w:val="0"/>
          <w:color w:val="auto"/>
          <w:sz w:val="22"/>
          <w:szCs w:val="22"/>
        </w:rPr>
        <w:fldChar w:fldCharType="begin"/>
      </w:r>
      <w:r w:rsidR="00080132">
        <w:rPr>
          <w:rFonts w:asciiTheme="minorHAnsi" w:hAnsiTheme="minorHAnsi" w:cstheme="minorHAnsi"/>
          <w:i w:val="0"/>
          <w:color w:val="auto"/>
          <w:sz w:val="22"/>
          <w:szCs w:val="22"/>
        </w:rPr>
        <w:instrText xml:space="preserve"> REF _Ref394038866 \h  \* MERGEFORMAT </w:instrText>
      </w:r>
      <w:r w:rsidR="00080132">
        <w:rPr>
          <w:rFonts w:asciiTheme="minorHAnsi" w:hAnsiTheme="minorHAnsi" w:cstheme="minorHAnsi"/>
          <w:i w:val="0"/>
          <w:color w:val="auto"/>
          <w:sz w:val="22"/>
          <w:szCs w:val="22"/>
        </w:rPr>
      </w:r>
      <w:r w:rsidR="00080132">
        <w:rPr>
          <w:rFonts w:asciiTheme="minorHAnsi" w:hAnsiTheme="minorHAnsi" w:cstheme="minorHAnsi"/>
          <w:i w:val="0"/>
          <w:color w:val="auto"/>
          <w:sz w:val="22"/>
          <w:szCs w:val="22"/>
        </w:rPr>
        <w:fldChar w:fldCharType="separate"/>
      </w:r>
      <w:r w:rsidR="00CA6E08" w:rsidRPr="00CA6E08">
        <w:rPr>
          <w:rFonts w:asciiTheme="minorHAnsi" w:hAnsiTheme="minorHAnsi" w:cstheme="minorHAnsi"/>
          <w:i w:val="0"/>
          <w:color w:val="auto"/>
          <w:sz w:val="22"/>
          <w:szCs w:val="22"/>
        </w:rPr>
        <w:t>Table 16</w:t>
      </w:r>
      <w:r w:rsidR="00080132">
        <w:rPr>
          <w:rFonts w:asciiTheme="minorHAnsi" w:hAnsiTheme="minorHAnsi" w:cstheme="minorHAnsi"/>
          <w:i w:val="0"/>
          <w:color w:val="auto"/>
          <w:sz w:val="22"/>
          <w:szCs w:val="22"/>
        </w:rPr>
        <w:fldChar w:fldCharType="end"/>
      </w:r>
      <w:r w:rsidRPr="0092138B">
        <w:rPr>
          <w:rFonts w:asciiTheme="minorHAnsi" w:hAnsiTheme="minorHAnsi" w:cstheme="minorHAnsi"/>
          <w:i w:val="0"/>
          <w:color w:val="auto"/>
          <w:sz w:val="22"/>
          <w:szCs w:val="22"/>
        </w:rPr>
        <w:t>:</w:t>
      </w:r>
    </w:p>
    <w:p w:rsidR="000A5D97" w:rsidRPr="0092138B" w:rsidRDefault="000A5D97" w:rsidP="000A5D97">
      <w:pPr>
        <w:pStyle w:val="Caption"/>
        <w:rPr>
          <w:sz w:val="22"/>
          <w:szCs w:val="22"/>
        </w:rPr>
      </w:pPr>
    </w:p>
    <w:p w:rsidR="000A5D97" w:rsidRPr="0092138B" w:rsidRDefault="00080132" w:rsidP="00080132">
      <w:pPr>
        <w:pStyle w:val="Caption"/>
        <w:jc w:val="center"/>
        <w:rPr>
          <w:rFonts w:asciiTheme="minorHAnsi" w:hAnsiTheme="minorHAnsi" w:cstheme="minorHAnsi"/>
          <w:i/>
          <w:sz w:val="22"/>
          <w:szCs w:val="22"/>
        </w:rPr>
      </w:pPr>
      <w:bookmarkStart w:id="37" w:name="_Ref394038866"/>
      <w:r w:rsidRPr="00080132">
        <w:rPr>
          <w:rFonts w:asciiTheme="minorHAnsi" w:hAnsiTheme="minorHAnsi" w:cstheme="minorHAnsi"/>
          <w:sz w:val="22"/>
          <w:szCs w:val="22"/>
        </w:rPr>
        <w:t xml:space="preserve">Table </w:t>
      </w:r>
      <w:r w:rsidRPr="00080132">
        <w:rPr>
          <w:rFonts w:asciiTheme="minorHAnsi" w:hAnsiTheme="minorHAnsi" w:cstheme="minorHAnsi"/>
          <w:sz w:val="22"/>
          <w:szCs w:val="22"/>
        </w:rPr>
        <w:fldChar w:fldCharType="begin"/>
      </w:r>
      <w:r w:rsidRPr="00080132">
        <w:rPr>
          <w:rFonts w:asciiTheme="minorHAnsi" w:hAnsiTheme="minorHAnsi" w:cstheme="minorHAnsi"/>
          <w:sz w:val="22"/>
          <w:szCs w:val="22"/>
        </w:rPr>
        <w:instrText xml:space="preserve"> SEQ Table \* ARABIC </w:instrText>
      </w:r>
      <w:r w:rsidRPr="00080132">
        <w:rPr>
          <w:rFonts w:asciiTheme="minorHAnsi" w:hAnsiTheme="minorHAnsi" w:cstheme="minorHAnsi"/>
          <w:sz w:val="22"/>
          <w:szCs w:val="22"/>
        </w:rPr>
        <w:fldChar w:fldCharType="separate"/>
      </w:r>
      <w:r w:rsidR="00CA6E08">
        <w:rPr>
          <w:rFonts w:asciiTheme="minorHAnsi" w:hAnsiTheme="minorHAnsi" w:cstheme="minorHAnsi"/>
          <w:noProof/>
          <w:sz w:val="22"/>
          <w:szCs w:val="22"/>
        </w:rPr>
        <w:t>16</w:t>
      </w:r>
      <w:r w:rsidRPr="00080132">
        <w:rPr>
          <w:rFonts w:asciiTheme="minorHAnsi" w:hAnsiTheme="minorHAnsi" w:cstheme="minorHAnsi"/>
          <w:sz w:val="22"/>
          <w:szCs w:val="22"/>
        </w:rPr>
        <w:fldChar w:fldCharType="end"/>
      </w:r>
      <w:bookmarkEnd w:id="37"/>
      <w:r w:rsidR="00045252">
        <w:rPr>
          <w:rFonts w:asciiTheme="minorHAnsi" w:hAnsiTheme="minorHAnsi" w:cstheme="minorHAnsi"/>
          <w:sz w:val="22"/>
          <w:szCs w:val="22"/>
        </w:rPr>
        <w:t xml:space="preserve"> </w:t>
      </w:r>
      <w:r w:rsidR="000A5D97" w:rsidRPr="0092138B">
        <w:rPr>
          <w:rFonts w:asciiTheme="minorHAnsi" w:hAnsiTheme="minorHAnsi" w:cstheme="minorHAnsi"/>
          <w:sz w:val="22"/>
          <w:szCs w:val="22"/>
        </w:rPr>
        <w:t xml:space="preserve">Measure </w:t>
      </w:r>
      <w:r w:rsidR="00CA15AE">
        <w:rPr>
          <w:rFonts w:asciiTheme="minorHAnsi" w:hAnsiTheme="minorHAnsi" w:cstheme="minorHAnsi"/>
          <w:sz w:val="22"/>
          <w:szCs w:val="22"/>
        </w:rPr>
        <w:t xml:space="preserve">Case </w:t>
      </w:r>
      <w:r w:rsidR="000A5D97" w:rsidRPr="0092138B">
        <w:rPr>
          <w:rFonts w:asciiTheme="minorHAnsi" w:hAnsiTheme="minorHAnsi" w:cstheme="minorHAnsi"/>
          <w:sz w:val="22"/>
          <w:szCs w:val="22"/>
        </w:rPr>
        <w:t>Cost by Solution Code</w:t>
      </w:r>
    </w:p>
    <w:tbl>
      <w:tblPr>
        <w:tblStyle w:val="TableContemporary"/>
        <w:tblW w:w="0" w:type="auto"/>
        <w:jc w:val="center"/>
        <w:tblInd w:w="-310" w:type="dxa"/>
        <w:tblLook w:val="04A0" w:firstRow="1" w:lastRow="0" w:firstColumn="1" w:lastColumn="0" w:noHBand="0" w:noVBand="1"/>
      </w:tblPr>
      <w:tblGrid>
        <w:gridCol w:w="1037"/>
        <w:gridCol w:w="4835"/>
        <w:gridCol w:w="1785"/>
      </w:tblGrid>
      <w:tr w:rsidR="000A5D97" w:rsidRPr="005B28C1" w:rsidTr="0064310B">
        <w:trPr>
          <w:cnfStyle w:val="100000000000" w:firstRow="1" w:lastRow="0" w:firstColumn="0" w:lastColumn="0" w:oddVBand="0" w:evenVBand="0" w:oddHBand="0" w:evenHBand="0" w:firstRowFirstColumn="0" w:firstRowLastColumn="0" w:lastRowFirstColumn="0" w:lastRowLastColumn="0"/>
          <w:jc w:val="center"/>
        </w:trPr>
        <w:tc>
          <w:tcPr>
            <w:tcW w:w="1037" w:type="dxa"/>
            <w:vAlign w:val="center"/>
          </w:tcPr>
          <w:p w:rsidR="000A5D97" w:rsidRPr="005B28C1" w:rsidRDefault="000A5D97" w:rsidP="0064310B">
            <w:pPr>
              <w:rPr>
                <w:rFonts w:asciiTheme="minorHAnsi" w:hAnsiTheme="minorHAnsi" w:cstheme="minorHAnsi"/>
                <w:sz w:val="20"/>
                <w:szCs w:val="20"/>
              </w:rPr>
            </w:pPr>
            <w:r w:rsidRPr="005B28C1">
              <w:rPr>
                <w:rFonts w:asciiTheme="minorHAnsi" w:hAnsiTheme="minorHAnsi" w:cstheme="minorHAnsi"/>
                <w:sz w:val="20"/>
                <w:szCs w:val="20"/>
              </w:rPr>
              <w:t>Solution Code</w:t>
            </w:r>
          </w:p>
        </w:tc>
        <w:tc>
          <w:tcPr>
            <w:tcW w:w="4835" w:type="dxa"/>
            <w:vAlign w:val="center"/>
          </w:tcPr>
          <w:p w:rsidR="000A5D97" w:rsidRPr="005B28C1" w:rsidRDefault="000A5D97" w:rsidP="0064310B">
            <w:pPr>
              <w:rPr>
                <w:rFonts w:asciiTheme="minorHAnsi" w:hAnsiTheme="minorHAnsi" w:cstheme="minorHAnsi"/>
                <w:sz w:val="20"/>
                <w:szCs w:val="20"/>
              </w:rPr>
            </w:pPr>
            <w:r>
              <w:rPr>
                <w:rFonts w:asciiTheme="minorHAnsi" w:hAnsiTheme="minorHAnsi" w:cstheme="minorHAnsi"/>
                <w:sz w:val="20"/>
                <w:szCs w:val="20"/>
              </w:rPr>
              <w:t>Description</w:t>
            </w:r>
          </w:p>
        </w:tc>
        <w:tc>
          <w:tcPr>
            <w:tcW w:w="1785" w:type="dxa"/>
          </w:tcPr>
          <w:p w:rsidR="000A5D97" w:rsidRDefault="000A5D97" w:rsidP="0064310B">
            <w:pPr>
              <w:rPr>
                <w:rFonts w:asciiTheme="minorHAnsi" w:hAnsiTheme="minorHAnsi" w:cstheme="minorHAnsi"/>
                <w:sz w:val="20"/>
                <w:szCs w:val="20"/>
              </w:rPr>
            </w:pPr>
            <w:r>
              <w:rPr>
                <w:rFonts w:asciiTheme="minorHAnsi" w:hAnsiTheme="minorHAnsi" w:cstheme="minorHAnsi"/>
                <w:sz w:val="20"/>
                <w:szCs w:val="20"/>
              </w:rPr>
              <w:t>Gross Measure Cost ($)</w:t>
            </w:r>
          </w:p>
        </w:tc>
      </w:tr>
      <w:tr w:rsidR="000A5D97" w:rsidRPr="005B28C1" w:rsidTr="0064310B">
        <w:trPr>
          <w:cnfStyle w:val="000000100000" w:firstRow="0" w:lastRow="0" w:firstColumn="0" w:lastColumn="0" w:oddVBand="0" w:evenVBand="0" w:oddHBand="1" w:evenHBand="0" w:firstRowFirstColumn="0" w:firstRowLastColumn="0" w:lastRowFirstColumn="0" w:lastRowLastColumn="0"/>
          <w:trHeight w:val="243"/>
          <w:jc w:val="center"/>
        </w:trPr>
        <w:tc>
          <w:tcPr>
            <w:tcW w:w="1037" w:type="dxa"/>
            <w:vAlign w:val="center"/>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CE-43621</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9139A9">
              <w:rPr>
                <w:rFonts w:asciiTheme="minorHAnsi" w:hAnsiTheme="minorHAnsi" w:cstheme="minorHAnsi"/>
                <w:color w:val="000000"/>
                <w:sz w:val="20"/>
                <w:szCs w:val="20"/>
              </w:rPr>
              <w:t>Home Office Smart Power Strip</w:t>
            </w:r>
          </w:p>
        </w:tc>
        <w:tc>
          <w:tcPr>
            <w:tcW w:w="1785" w:type="dxa"/>
          </w:tcPr>
          <w:p w:rsidR="000A5D97" w:rsidRPr="009139A9" w:rsidRDefault="00E913AD" w:rsidP="0064310B">
            <w:pPr>
              <w:rPr>
                <w:rFonts w:asciiTheme="minorHAnsi" w:hAnsiTheme="minorHAnsi" w:cstheme="minorHAnsi"/>
                <w:color w:val="000000"/>
                <w:sz w:val="20"/>
                <w:szCs w:val="20"/>
              </w:rPr>
            </w:pPr>
            <w:r>
              <w:rPr>
                <w:rFonts w:asciiTheme="minorHAnsi" w:hAnsiTheme="minorHAnsi" w:cstheme="minorHAnsi"/>
                <w:color w:val="000000"/>
                <w:sz w:val="20"/>
                <w:szCs w:val="20"/>
              </w:rPr>
              <w:t>39.07</w:t>
            </w:r>
          </w:p>
        </w:tc>
      </w:tr>
      <w:tr w:rsidR="000A5D97" w:rsidRPr="005B28C1" w:rsidTr="0064310B">
        <w:trPr>
          <w:cnfStyle w:val="000000010000" w:firstRow="0" w:lastRow="0" w:firstColumn="0" w:lastColumn="0" w:oddVBand="0" w:evenVBand="0" w:oddHBand="0" w:evenHBand="1" w:firstRowFirstColumn="0" w:firstRowLastColumn="0" w:lastRowFirstColumn="0" w:lastRowLastColumn="0"/>
          <w:trHeight w:val="243"/>
          <w:jc w:val="center"/>
        </w:trPr>
        <w:tc>
          <w:tcPr>
            <w:tcW w:w="1037" w:type="dxa"/>
            <w:vAlign w:val="center"/>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CE-56301</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9139A9">
              <w:rPr>
                <w:rFonts w:asciiTheme="minorHAnsi" w:hAnsiTheme="minorHAnsi" w:cstheme="minorHAnsi"/>
                <w:color w:val="000000"/>
                <w:sz w:val="20"/>
                <w:szCs w:val="20"/>
              </w:rPr>
              <w:t>Home Office or Entertainment Center Smart Power Strip</w:t>
            </w:r>
          </w:p>
        </w:tc>
        <w:tc>
          <w:tcPr>
            <w:tcW w:w="1785" w:type="dxa"/>
          </w:tcPr>
          <w:p w:rsidR="000A5D97" w:rsidRPr="009139A9" w:rsidRDefault="00E913AD" w:rsidP="0064310B">
            <w:pPr>
              <w:rPr>
                <w:rFonts w:asciiTheme="minorHAnsi" w:hAnsiTheme="minorHAnsi" w:cstheme="minorHAnsi"/>
                <w:color w:val="000000"/>
                <w:sz w:val="20"/>
                <w:szCs w:val="20"/>
              </w:rPr>
            </w:pPr>
            <w:r w:rsidRPr="00E913AD">
              <w:rPr>
                <w:rFonts w:asciiTheme="minorHAnsi" w:hAnsiTheme="minorHAnsi" w:cstheme="minorHAnsi"/>
                <w:color w:val="000000"/>
                <w:sz w:val="20"/>
                <w:szCs w:val="20"/>
              </w:rPr>
              <w:t>39.07</w:t>
            </w:r>
          </w:p>
        </w:tc>
      </w:tr>
      <w:tr w:rsidR="000A5D97" w:rsidRPr="005B28C1" w:rsidTr="0064310B">
        <w:trPr>
          <w:cnfStyle w:val="000000100000" w:firstRow="0" w:lastRow="0" w:firstColumn="0" w:lastColumn="0" w:oddVBand="0" w:evenVBand="0" w:oddHBand="1" w:evenHBand="0" w:firstRowFirstColumn="0" w:firstRowLastColumn="0" w:lastRowFirstColumn="0" w:lastRowLastColumn="0"/>
          <w:trHeight w:val="243"/>
          <w:jc w:val="center"/>
        </w:trPr>
        <w:tc>
          <w:tcPr>
            <w:tcW w:w="1037" w:type="dxa"/>
            <w:vAlign w:val="center"/>
          </w:tcPr>
          <w:p w:rsidR="000A5D97" w:rsidRPr="005B28C1" w:rsidRDefault="000A5D97" w:rsidP="0064310B">
            <w:pPr>
              <w:rPr>
                <w:rFonts w:asciiTheme="minorHAnsi" w:hAnsiTheme="minorHAnsi" w:cstheme="minorHAnsi"/>
                <w:sz w:val="20"/>
                <w:szCs w:val="20"/>
              </w:rPr>
            </w:pPr>
            <w:r>
              <w:rPr>
                <w:rFonts w:asciiTheme="minorHAnsi" w:hAnsiTheme="minorHAnsi" w:cstheme="minorHAnsi"/>
                <w:sz w:val="20"/>
                <w:szCs w:val="20"/>
              </w:rPr>
              <w:t>CE-57213</w:t>
            </w:r>
          </w:p>
        </w:tc>
        <w:tc>
          <w:tcPr>
            <w:tcW w:w="4835" w:type="dxa"/>
            <w:vAlign w:val="center"/>
          </w:tcPr>
          <w:p w:rsidR="000A5D97" w:rsidRPr="005B28C1" w:rsidRDefault="000A5D97" w:rsidP="0064310B">
            <w:pPr>
              <w:rPr>
                <w:rFonts w:asciiTheme="minorHAnsi" w:hAnsiTheme="minorHAnsi" w:cstheme="minorHAnsi"/>
                <w:sz w:val="20"/>
                <w:szCs w:val="20"/>
              </w:rPr>
            </w:pPr>
            <w:r>
              <w:rPr>
                <w:rFonts w:asciiTheme="minorHAnsi" w:hAnsiTheme="minorHAnsi" w:cstheme="minorHAnsi"/>
                <w:sz w:val="20"/>
                <w:szCs w:val="20"/>
              </w:rPr>
              <w:t>Home Office Occupancy Sensor Power Strip</w:t>
            </w:r>
          </w:p>
        </w:tc>
        <w:tc>
          <w:tcPr>
            <w:tcW w:w="1785" w:type="dxa"/>
          </w:tcPr>
          <w:p w:rsidR="000A5D97" w:rsidRDefault="00031302" w:rsidP="0064310B">
            <w:pPr>
              <w:rPr>
                <w:rFonts w:asciiTheme="minorHAnsi" w:hAnsiTheme="minorHAnsi" w:cstheme="minorHAnsi"/>
                <w:sz w:val="20"/>
                <w:szCs w:val="20"/>
              </w:rPr>
            </w:pPr>
            <w:r>
              <w:rPr>
                <w:rFonts w:asciiTheme="minorHAnsi" w:hAnsiTheme="minorHAnsi" w:cstheme="minorHAnsi"/>
                <w:sz w:val="20"/>
                <w:szCs w:val="20"/>
              </w:rPr>
              <w:t>86.20</w:t>
            </w:r>
          </w:p>
        </w:tc>
      </w:tr>
      <w:tr w:rsidR="000A5D97" w:rsidRPr="005B28C1" w:rsidTr="0064310B">
        <w:trPr>
          <w:cnfStyle w:val="000000010000" w:firstRow="0" w:lastRow="0" w:firstColumn="0" w:lastColumn="0" w:oddVBand="0" w:evenVBand="0" w:oddHBand="0" w:evenHBand="1" w:firstRowFirstColumn="0" w:firstRowLastColumn="0" w:lastRowFirstColumn="0" w:lastRowLastColumn="0"/>
          <w:trHeight w:val="243"/>
          <w:jc w:val="center"/>
        </w:trPr>
        <w:tc>
          <w:tcPr>
            <w:tcW w:w="1037" w:type="dxa"/>
            <w:vAlign w:val="center"/>
          </w:tcPr>
          <w:p w:rsidR="000A5D97" w:rsidRPr="009139A9"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CE-69507</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9139A9">
              <w:rPr>
                <w:rFonts w:asciiTheme="minorHAnsi" w:hAnsiTheme="minorHAnsi" w:cstheme="minorHAnsi"/>
                <w:color w:val="000000"/>
                <w:sz w:val="20"/>
                <w:szCs w:val="20"/>
              </w:rPr>
              <w:t>Home Entertainment Center Smart Power Strip</w:t>
            </w:r>
          </w:p>
        </w:tc>
        <w:tc>
          <w:tcPr>
            <w:tcW w:w="1785" w:type="dxa"/>
          </w:tcPr>
          <w:p w:rsidR="000A5D97" w:rsidRPr="009139A9" w:rsidRDefault="00E913AD" w:rsidP="0064310B">
            <w:pPr>
              <w:rPr>
                <w:rFonts w:asciiTheme="minorHAnsi" w:hAnsiTheme="minorHAnsi" w:cstheme="minorHAnsi"/>
                <w:color w:val="000000"/>
                <w:sz w:val="20"/>
                <w:szCs w:val="20"/>
              </w:rPr>
            </w:pPr>
            <w:r w:rsidRPr="00E913AD">
              <w:rPr>
                <w:rFonts w:asciiTheme="minorHAnsi" w:hAnsiTheme="minorHAnsi" w:cstheme="minorHAnsi"/>
                <w:color w:val="000000"/>
                <w:sz w:val="20"/>
                <w:szCs w:val="20"/>
              </w:rPr>
              <w:t>39.07</w:t>
            </w:r>
          </w:p>
        </w:tc>
      </w:tr>
      <w:tr w:rsidR="000A5D97" w:rsidRPr="005B28C1" w:rsidTr="0064310B">
        <w:trPr>
          <w:cnfStyle w:val="000000100000" w:firstRow="0" w:lastRow="0" w:firstColumn="0" w:lastColumn="0" w:oddVBand="0" w:evenVBand="0" w:oddHBand="1" w:evenHBand="0" w:firstRowFirstColumn="0" w:firstRowLastColumn="0" w:lastRowFirstColumn="0" w:lastRowLastColumn="0"/>
          <w:trHeight w:val="243"/>
          <w:jc w:val="center"/>
        </w:trPr>
        <w:tc>
          <w:tcPr>
            <w:tcW w:w="1037" w:type="dxa"/>
            <w:vAlign w:val="center"/>
          </w:tcPr>
          <w:p w:rsidR="000A5D97" w:rsidRDefault="000A5D97" w:rsidP="0064310B">
            <w:pPr>
              <w:rPr>
                <w:rFonts w:asciiTheme="minorHAnsi" w:hAnsiTheme="minorHAnsi" w:cstheme="minorHAnsi"/>
                <w:color w:val="000000"/>
                <w:sz w:val="20"/>
                <w:szCs w:val="20"/>
              </w:rPr>
            </w:pPr>
            <w:r>
              <w:rPr>
                <w:rFonts w:asciiTheme="minorHAnsi" w:hAnsiTheme="minorHAnsi" w:cstheme="minorHAnsi"/>
                <w:color w:val="000000"/>
                <w:sz w:val="20"/>
                <w:szCs w:val="20"/>
              </w:rPr>
              <w:t>OE-49876</w:t>
            </w:r>
          </w:p>
        </w:tc>
        <w:tc>
          <w:tcPr>
            <w:tcW w:w="4835" w:type="dxa"/>
            <w:vAlign w:val="center"/>
          </w:tcPr>
          <w:p w:rsidR="000A5D97" w:rsidRPr="009139A9" w:rsidRDefault="000A5D97" w:rsidP="0064310B">
            <w:pPr>
              <w:rPr>
                <w:rFonts w:asciiTheme="minorHAnsi" w:hAnsiTheme="minorHAnsi" w:cstheme="minorHAnsi"/>
                <w:color w:val="000000"/>
                <w:sz w:val="20"/>
                <w:szCs w:val="20"/>
              </w:rPr>
            </w:pPr>
            <w:r w:rsidRPr="00F836A4">
              <w:rPr>
                <w:rFonts w:asciiTheme="minorHAnsi" w:hAnsiTheme="minorHAnsi" w:cstheme="minorHAnsi"/>
                <w:color w:val="000000"/>
                <w:sz w:val="20"/>
                <w:szCs w:val="20"/>
              </w:rPr>
              <w:t>Plug Load Occupancy Sensor Controls</w:t>
            </w:r>
          </w:p>
        </w:tc>
        <w:tc>
          <w:tcPr>
            <w:tcW w:w="1785" w:type="dxa"/>
          </w:tcPr>
          <w:p w:rsidR="000A5D97" w:rsidRDefault="00031302" w:rsidP="0064310B">
            <w:pPr>
              <w:rPr>
                <w:rFonts w:asciiTheme="minorHAnsi" w:hAnsiTheme="minorHAnsi" w:cstheme="minorHAnsi"/>
                <w:sz w:val="20"/>
                <w:szCs w:val="20"/>
              </w:rPr>
            </w:pPr>
            <w:r>
              <w:rPr>
                <w:rFonts w:asciiTheme="minorHAnsi" w:hAnsiTheme="minorHAnsi" w:cstheme="minorHAnsi"/>
                <w:sz w:val="20"/>
                <w:szCs w:val="20"/>
              </w:rPr>
              <w:t>86.20</w:t>
            </w:r>
          </w:p>
        </w:tc>
      </w:tr>
    </w:tbl>
    <w:p w:rsidR="00E16609" w:rsidRDefault="005A0E53" w:rsidP="00E16609">
      <w:pPr>
        <w:pStyle w:val="Heading2"/>
        <w:keepNext w:val="0"/>
        <w:rPr>
          <w:rFonts w:asciiTheme="minorHAnsi" w:hAnsiTheme="minorHAnsi" w:cstheme="minorHAnsi"/>
        </w:rPr>
      </w:pPr>
      <w:r>
        <w:rPr>
          <w:rFonts w:asciiTheme="minorHAnsi" w:hAnsiTheme="minorHAnsi" w:cstheme="minorHAnsi"/>
        </w:rPr>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35"/>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955C77" w:rsidRDefault="00CA15AE" w:rsidP="00CA15AE">
      <w:pPr>
        <w:pStyle w:val="Reminders"/>
        <w:rPr>
          <w:rFonts w:asciiTheme="minorHAnsi" w:hAnsiTheme="minorHAnsi" w:cstheme="minorHAnsi"/>
          <w:i w:val="0"/>
          <w:color w:val="auto"/>
          <w:sz w:val="22"/>
          <w:szCs w:val="22"/>
        </w:rPr>
      </w:pPr>
      <w:r w:rsidRPr="0092138B">
        <w:rPr>
          <w:rFonts w:asciiTheme="minorHAnsi" w:hAnsiTheme="minorHAnsi" w:cstheme="minorHAnsi"/>
          <w:i w:val="0"/>
          <w:color w:val="auto"/>
          <w:sz w:val="22"/>
          <w:szCs w:val="22"/>
        </w:rPr>
        <w:t>As th</w:t>
      </w:r>
      <w:r>
        <w:rPr>
          <w:rFonts w:asciiTheme="minorHAnsi" w:hAnsiTheme="minorHAnsi" w:cstheme="minorHAnsi"/>
          <w:i w:val="0"/>
          <w:color w:val="auto"/>
          <w:sz w:val="22"/>
          <w:szCs w:val="22"/>
        </w:rPr>
        <w:t>is is an REA measure, the gross measure cost</w:t>
      </w:r>
      <w:r w:rsidR="00955C77">
        <w:rPr>
          <w:rFonts w:asciiTheme="minorHAnsi" w:hAnsiTheme="minorHAnsi" w:cstheme="minorHAnsi"/>
          <w:i w:val="0"/>
          <w:color w:val="auto"/>
          <w:sz w:val="22"/>
          <w:szCs w:val="22"/>
        </w:rPr>
        <w:t xml:space="preserve"> (GMC) is equal to:</w:t>
      </w:r>
    </w:p>
    <w:p w:rsidR="00955C77" w:rsidRPr="0037121C" w:rsidRDefault="00955C77" w:rsidP="00955C77">
      <w:pPr>
        <w:ind w:firstLine="720"/>
        <w:rPr>
          <w:rFonts w:asciiTheme="minorHAnsi" w:hAnsiTheme="minorHAnsi" w:cstheme="minorHAnsi"/>
          <w:i/>
          <w:sz w:val="22"/>
          <w:szCs w:val="22"/>
        </w:rPr>
      </w:pPr>
      <w:r w:rsidRPr="0037121C">
        <w:rPr>
          <w:rFonts w:asciiTheme="minorHAnsi" w:hAnsiTheme="minorHAnsi" w:cstheme="minorHAnsi"/>
          <w:i/>
          <w:sz w:val="22"/>
          <w:szCs w:val="22"/>
        </w:rPr>
        <w:t>GMC = Measure Equipment Cost + Measure Labor Cost</w:t>
      </w:r>
    </w:p>
    <w:p w:rsidR="00955C77" w:rsidRDefault="00955C77" w:rsidP="00CA15AE">
      <w:pPr>
        <w:pStyle w:val="Reminders"/>
        <w:rPr>
          <w:rFonts w:asciiTheme="minorHAnsi" w:hAnsiTheme="minorHAnsi" w:cstheme="minorHAnsi"/>
          <w:i w:val="0"/>
          <w:color w:val="auto"/>
          <w:sz w:val="22"/>
          <w:szCs w:val="22"/>
        </w:rPr>
      </w:pPr>
    </w:p>
    <w:p w:rsidR="00CA15AE" w:rsidRDefault="00955C77" w:rsidP="00CA15AE">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 xml:space="preserve">These </w:t>
      </w:r>
      <w:r w:rsidR="00CA15AE">
        <w:rPr>
          <w:rFonts w:asciiTheme="minorHAnsi" w:hAnsiTheme="minorHAnsi" w:cstheme="minorHAnsi"/>
          <w:i w:val="0"/>
          <w:color w:val="auto"/>
          <w:sz w:val="22"/>
          <w:szCs w:val="22"/>
        </w:rPr>
        <w:t xml:space="preserve">measure costs </w:t>
      </w:r>
      <w:r w:rsidR="00E83DC2">
        <w:rPr>
          <w:rFonts w:asciiTheme="minorHAnsi" w:hAnsiTheme="minorHAnsi" w:cstheme="minorHAnsi"/>
          <w:i w:val="0"/>
          <w:color w:val="auto"/>
          <w:sz w:val="22"/>
          <w:szCs w:val="22"/>
        </w:rPr>
        <w:t xml:space="preserve">are </w:t>
      </w:r>
      <w:r w:rsidR="00CA15AE">
        <w:rPr>
          <w:rFonts w:asciiTheme="minorHAnsi" w:hAnsiTheme="minorHAnsi" w:cstheme="minorHAnsi"/>
          <w:i w:val="0"/>
          <w:color w:val="auto"/>
          <w:sz w:val="22"/>
          <w:szCs w:val="22"/>
        </w:rPr>
        <w:t>presented in Table 1</w:t>
      </w:r>
      <w:r w:rsidR="00045252">
        <w:rPr>
          <w:rFonts w:asciiTheme="minorHAnsi" w:hAnsiTheme="minorHAnsi" w:cstheme="minorHAnsi"/>
          <w:i w:val="0"/>
          <w:color w:val="auto"/>
          <w:sz w:val="22"/>
          <w:szCs w:val="22"/>
        </w:rPr>
        <w:t>5</w:t>
      </w:r>
      <w:r w:rsidR="00CA15AE">
        <w:rPr>
          <w:rFonts w:asciiTheme="minorHAnsi" w:hAnsiTheme="minorHAnsi" w:cstheme="minorHAnsi"/>
          <w:i w:val="0"/>
          <w:color w:val="auto"/>
          <w:sz w:val="22"/>
          <w:szCs w:val="22"/>
        </w:rPr>
        <w:t xml:space="preserve"> and discussed in Section 4.2 above.</w:t>
      </w:r>
    </w:p>
    <w:p w:rsidR="005A0E53" w:rsidRPr="005A0E53" w:rsidRDefault="005A0E53" w:rsidP="005A0E53">
      <w:pPr>
        <w:pStyle w:val="Heading3"/>
        <w:rPr>
          <w:rFonts w:asciiTheme="minorHAnsi" w:hAnsiTheme="minorHAnsi"/>
        </w:rPr>
      </w:pPr>
      <w:bookmarkStart w:id="38"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CA15AE" w:rsidRPr="00CA15AE" w:rsidRDefault="00CA15AE" w:rsidP="003D2871">
      <w:pPr>
        <w:pStyle w:val="Reminders"/>
        <w:rPr>
          <w:rFonts w:asciiTheme="minorHAnsi" w:hAnsiTheme="minorHAnsi" w:cstheme="minorHAnsi"/>
          <w:i w:val="0"/>
          <w:color w:val="auto"/>
          <w:sz w:val="22"/>
          <w:szCs w:val="22"/>
        </w:rPr>
      </w:pPr>
      <w:r w:rsidRPr="00CA15AE">
        <w:rPr>
          <w:rFonts w:asciiTheme="minorHAnsi" w:hAnsiTheme="minorHAnsi" w:cstheme="minorHAnsi"/>
          <w:i w:val="0"/>
          <w:color w:val="auto"/>
          <w:sz w:val="22"/>
          <w:szCs w:val="22"/>
        </w:rPr>
        <w:t>As this is an REA measure, the incremental measure cost is equal to the gross measure cost</w:t>
      </w:r>
      <w:r>
        <w:rPr>
          <w:rFonts w:asciiTheme="minorHAnsi" w:hAnsiTheme="minorHAnsi" w:cstheme="minorHAnsi"/>
          <w:i w:val="0"/>
          <w:color w:val="auto"/>
          <w:sz w:val="22"/>
          <w:szCs w:val="22"/>
        </w:rPr>
        <w:t>.  These costs are</w:t>
      </w:r>
      <w:r w:rsidRPr="00CA15AE">
        <w:rPr>
          <w:rFonts w:asciiTheme="minorHAnsi" w:hAnsiTheme="minorHAnsi" w:cstheme="minorHAnsi"/>
          <w:i w:val="0"/>
          <w:color w:val="auto"/>
          <w:sz w:val="22"/>
          <w:szCs w:val="22"/>
        </w:rPr>
        <w:t xml:space="preserve"> shown in </w:t>
      </w:r>
      <w:r w:rsidR="001E1862">
        <w:rPr>
          <w:rFonts w:asciiTheme="minorHAnsi" w:hAnsiTheme="minorHAnsi" w:cstheme="minorHAnsi"/>
          <w:i w:val="0"/>
          <w:color w:val="auto"/>
          <w:sz w:val="22"/>
          <w:szCs w:val="22"/>
        </w:rPr>
        <w:t>Table 16</w:t>
      </w:r>
      <w:r w:rsidRPr="00CA15AE">
        <w:rPr>
          <w:rFonts w:asciiTheme="minorHAnsi" w:hAnsiTheme="minorHAnsi" w:cstheme="minorHAnsi"/>
          <w:i w:val="0"/>
          <w:color w:val="auto"/>
          <w:sz w:val="22"/>
          <w:szCs w:val="22"/>
        </w:rPr>
        <w:t xml:space="preserve"> above.</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38"/>
    <w:p w:rsidR="00E32173" w:rsidRDefault="00E16609" w:rsidP="00F9483A">
      <w:pPr>
        <w:pStyle w:val="Heading1"/>
        <w:rPr>
          <w:rFonts w:asciiTheme="minorHAnsi" w:hAnsiTheme="minorHAnsi" w:cstheme="minorHAnsi"/>
        </w:rPr>
      </w:pPr>
      <w:r w:rsidRPr="00697868">
        <w:rPr>
          <w:rFonts w:asciiTheme="minorHAnsi" w:hAnsiTheme="minorHAnsi" w:cstheme="minorHAnsi"/>
        </w:rPr>
        <w:lastRenderedPageBreak/>
        <w:t>Attachments</w:t>
      </w:r>
    </w:p>
    <w:p w:rsidR="00E32173" w:rsidRDefault="00E32173" w:rsidP="00E16609">
      <w:pPr>
        <w:rPr>
          <w:rFonts w:asciiTheme="minorHAnsi" w:hAnsiTheme="minorHAnsi" w:cstheme="minorHAnsi"/>
        </w:rPr>
      </w:pPr>
      <w:r>
        <w:rPr>
          <w:rFonts w:asciiTheme="minorHAnsi" w:hAnsiTheme="minorHAnsi" w:cstheme="minorHAnsi"/>
        </w:rPr>
        <w:t>1.</w:t>
      </w:r>
      <w:bookmarkStart w:id="39" w:name="_GoBack"/>
      <w:bookmarkStart w:id="40" w:name="_MON_1468674062"/>
      <w:bookmarkEnd w:id="40"/>
      <w:r w:rsidR="00D26696">
        <w:rPr>
          <w:rFonts w:asciiTheme="minorHAnsi" w:hAnsiTheme="minorHAnsi" w:cstheme="minorHAnsi"/>
        </w:rPr>
        <w:object w:dxaOrig="2069" w:dyaOrig="13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02.75pt;height:66pt" o:ole="">
            <v:imagedata r:id="rId12" o:title=""/>
          </v:shape>
          <o:OLEObject Type="Embed" ProgID="Excel.SheetMacroEnabled.12" ShapeID="_x0000_i1030" DrawAspect="Icon" ObjectID="_1472378760" r:id="rId13"/>
        </w:object>
      </w:r>
      <w:bookmarkEnd w:id="39"/>
      <w:r w:rsidR="00140E81">
        <w:rPr>
          <w:rFonts w:asciiTheme="minorHAnsi" w:hAnsiTheme="minorHAnsi" w:cstheme="minorHAnsi"/>
        </w:rPr>
        <w:t xml:space="preserve"> </w:t>
      </w:r>
      <w:r w:rsidR="00F9483A">
        <w:rPr>
          <w:rFonts w:asciiTheme="minorHAnsi" w:hAnsiTheme="minorHAnsi" w:cstheme="minorHAnsi"/>
        </w:rPr>
        <w:t>2.</w:t>
      </w:r>
      <w:r w:rsidR="000145AC">
        <w:rPr>
          <w:rFonts w:asciiTheme="minorHAnsi" w:hAnsiTheme="minorHAnsi" w:cstheme="minorHAnsi"/>
        </w:rPr>
        <w:object w:dxaOrig="1669" w:dyaOrig="1068">
          <v:shape id="_x0000_i1026" type="#_x0000_t75" style="width:83.25pt;height:53.25pt" o:ole="">
            <v:imagedata r:id="rId14" o:title=""/>
          </v:shape>
          <o:OLEObject Type="Embed" ProgID="Package" ShapeID="_x0000_i1026" DrawAspect="Icon" ObjectID="_1472378761" r:id="rId15"/>
        </w:object>
      </w:r>
      <w:r w:rsidR="00F9483A">
        <w:rPr>
          <w:rFonts w:asciiTheme="minorHAnsi" w:hAnsiTheme="minorHAnsi" w:cstheme="minorHAnsi"/>
        </w:rPr>
        <w:t xml:space="preserve"> 3.</w:t>
      </w:r>
      <w:r w:rsidR="000145AC">
        <w:rPr>
          <w:rFonts w:asciiTheme="minorHAnsi" w:hAnsiTheme="minorHAnsi" w:cstheme="minorHAnsi"/>
        </w:rPr>
        <w:object w:dxaOrig="1669" w:dyaOrig="1068">
          <v:shape id="_x0000_i1027" type="#_x0000_t75" style="width:83.25pt;height:53.25pt" o:ole="">
            <v:imagedata r:id="rId16" o:title=""/>
          </v:shape>
          <o:OLEObject Type="Embed" ProgID="Excel.Sheet.12" ShapeID="_x0000_i1027" DrawAspect="Icon" ObjectID="_1472378762" r:id="rId17"/>
        </w:object>
      </w:r>
    </w:p>
    <w:p w:rsidR="002F7E99" w:rsidRDefault="002F7E99">
      <w:pPr>
        <w:spacing w:after="200" w:line="276" w:lineRule="auto"/>
        <w:rPr>
          <w:rFonts w:ascii="Calibri" w:hAnsi="Calibri" w:cs="Calibri"/>
          <w:szCs w:val="22"/>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C54EFF" w:rsidRPr="00697868" w:rsidRDefault="00C54EFF" w:rsidP="00C54EFF">
      <w:pPr>
        <w:pStyle w:val="Heading1"/>
        <w:rPr>
          <w:rFonts w:asciiTheme="minorHAnsi" w:hAnsiTheme="minorHAnsi" w:cstheme="minorHAnsi"/>
        </w:rPr>
      </w:pPr>
      <w:r w:rsidRPr="00697868">
        <w:rPr>
          <w:rFonts w:asciiTheme="minorHAnsi" w:hAnsiTheme="minorHAnsi" w:cstheme="minorHAnsi"/>
        </w:rPr>
        <w:lastRenderedPageBreak/>
        <w:t>References</w:t>
      </w:r>
    </w:p>
    <w:p w:rsidR="009824E9" w:rsidRDefault="001A7B4B">
      <w:pPr>
        <w:rPr>
          <w:rFonts w:asciiTheme="minorHAnsi" w:hAnsiTheme="minorHAnsi" w:cstheme="minorHAnsi"/>
        </w:rPr>
      </w:pPr>
      <w:r>
        <w:rPr>
          <w:rFonts w:asciiTheme="minorHAnsi" w:hAnsiTheme="minorHAnsi" w:cstheme="minorHAnsi"/>
        </w:rPr>
        <w:t>31,213, 215, 351</w:t>
      </w:r>
    </w:p>
    <w:bookmarkStart w:id="41" w:name="_MON_1452317246"/>
    <w:bookmarkEnd w:id="41"/>
    <w:p w:rsidR="009824E9" w:rsidRDefault="001A7B4B" w:rsidP="009824E9">
      <w:r>
        <w:object w:dxaOrig="2040" w:dyaOrig="1320">
          <v:shape id="_x0000_i1028" type="#_x0000_t75" style="width:102pt;height:66pt" o:ole="">
            <v:imagedata r:id="rId18" o:title=""/>
          </v:shape>
          <o:OLEObject Type="Embed" ProgID="Excel.Sheet.12" ShapeID="_x0000_i1028" DrawAspect="Icon" ObjectID="_1472378763" r:id="rId19"/>
        </w:object>
      </w:r>
    </w:p>
    <w:p w:rsidR="00B76D57" w:rsidRPr="00F90583" w:rsidRDefault="00B76D57" w:rsidP="00F9483A">
      <w:pPr>
        <w:pStyle w:val="EndnoteText"/>
        <w:rPr>
          <w:rFonts w:asciiTheme="minorHAnsi" w:hAnsiTheme="minorHAnsi" w:cstheme="minorHAnsi"/>
          <w:sz w:val="24"/>
          <w:szCs w:val="24"/>
        </w:rPr>
      </w:pPr>
    </w:p>
    <w:p w:rsidR="00E07564" w:rsidRDefault="00E07564" w:rsidP="009824E9"/>
    <w:p w:rsidR="00B76D57" w:rsidRDefault="00B76D57" w:rsidP="009824E9">
      <w:pPr>
        <w:sectPr w:rsidR="00B76D57" w:rsidSect="00CE69E9">
          <w:endnotePr>
            <w:numFmt w:val="upperLetter"/>
          </w:endnotePr>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BD77E7">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BD77E7">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BD77E7">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BD77E7">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BD77E7">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BD77E7">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BD77E7">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BD77E7">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BD77E7">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BD77E7">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BD77E7">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BD77E7">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BD77E7">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BD77E7">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BD77E7">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BD77E7">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BD77E7">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BD77E7">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BD77E7">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BD77E7">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BD77E7">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BD77E7">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BD77E7">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BD77E7">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BD77E7">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BD77E7">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0"/>
      <w:endnotePr>
        <w:numFmt w:val="upperLetter"/>
      </w:endnotePr>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45AC" w:rsidRDefault="000145AC" w:rsidP="00447D6E">
      <w:r>
        <w:separator/>
      </w:r>
    </w:p>
  </w:endnote>
  <w:endnote w:type="continuationSeparator" w:id="0">
    <w:p w:rsidR="000145AC" w:rsidRDefault="000145AC" w:rsidP="00447D6E">
      <w:r>
        <w:continuationSeparator/>
      </w:r>
    </w:p>
  </w:endnote>
  <w:endnote w:id="1">
    <w:p w:rsidR="000145AC" w:rsidRPr="00F9483A" w:rsidRDefault="000145AC" w:rsidP="00595233">
      <w:pPr>
        <w:pStyle w:val="EndnoteText"/>
        <w:rPr>
          <w:rFonts w:asciiTheme="minorHAnsi" w:hAnsiTheme="minorHAnsi" w:cstheme="minorHAnsi"/>
        </w:rPr>
      </w:pPr>
      <w:r w:rsidRPr="00F9483A">
        <w:rPr>
          <w:rStyle w:val="EndnoteReference"/>
          <w:rFonts w:asciiTheme="minorHAnsi" w:hAnsiTheme="minorHAnsi"/>
          <w:vertAlign w:val="baseline"/>
        </w:rPr>
        <w:endnoteRef/>
      </w:r>
      <w:r w:rsidRPr="00F9483A">
        <w:rPr>
          <w:rFonts w:asciiTheme="minorHAnsi" w:hAnsiTheme="minorHAnsi" w:cstheme="minorHAnsi"/>
        </w:rPr>
        <w:t xml:space="preserve"> California Energy Commission’s Public Interest Energy Research Program Technical Brief. Energy Use of Household Electronics: Taming the Wild Growth. September 2008. http://www.energy.ca.gov/2008publications/CEC-500-2008-064/CEC-500-2008-064-FS.PDF (site accessed 10/21/10).</w:t>
      </w:r>
    </w:p>
    <w:p w:rsidR="000145AC" w:rsidRPr="00F9483A" w:rsidRDefault="000145AC">
      <w:pPr>
        <w:pStyle w:val="EndnoteText"/>
        <w:rPr>
          <w:rFonts w:asciiTheme="minorHAnsi" w:hAnsiTheme="minorHAnsi"/>
        </w:rPr>
      </w:pPr>
    </w:p>
  </w:endnote>
  <w:endnote w:id="2">
    <w:p w:rsidR="000145AC" w:rsidRPr="00F9483A" w:rsidRDefault="000145AC">
      <w:pPr>
        <w:pStyle w:val="EndnoteText"/>
        <w:rPr>
          <w:rFonts w:asciiTheme="minorHAnsi" w:hAnsiTheme="minorHAnsi"/>
        </w:rPr>
      </w:pPr>
      <w:r w:rsidRPr="00F9483A">
        <w:rPr>
          <w:rStyle w:val="EndnoteReference"/>
          <w:rFonts w:asciiTheme="minorHAnsi" w:hAnsiTheme="minorHAnsi"/>
          <w:vertAlign w:val="baseline"/>
        </w:rPr>
        <w:endnoteRef/>
      </w:r>
      <w:r w:rsidRPr="00F9483A">
        <w:rPr>
          <w:rFonts w:asciiTheme="minorHAnsi" w:hAnsiTheme="minorHAnsi"/>
        </w:rPr>
        <w:t xml:space="preserve"> </w:t>
      </w:r>
      <w:proofErr w:type="gramStart"/>
      <w:r w:rsidRPr="00F9483A">
        <w:rPr>
          <w:rFonts w:asciiTheme="minorHAnsi" w:hAnsiTheme="minorHAnsi" w:cstheme="minorHAnsi"/>
        </w:rPr>
        <w:t>Hiner and Partners.</w:t>
      </w:r>
      <w:proofErr w:type="gramEnd"/>
      <w:r w:rsidRPr="00F9483A">
        <w:rPr>
          <w:rFonts w:asciiTheme="minorHAnsi" w:hAnsiTheme="minorHAnsi" w:cstheme="minorHAnsi"/>
        </w:rPr>
        <w:t xml:space="preserve"> </w:t>
      </w:r>
      <w:proofErr w:type="gramStart"/>
      <w:r w:rsidRPr="00F9483A">
        <w:rPr>
          <w:rFonts w:asciiTheme="minorHAnsi" w:hAnsiTheme="minorHAnsi" w:cstheme="minorHAnsi"/>
        </w:rPr>
        <w:t>Statewide Home Electronics Assessment Survey.</w:t>
      </w:r>
      <w:proofErr w:type="gramEnd"/>
      <w:r w:rsidRPr="00F9483A">
        <w:rPr>
          <w:rFonts w:asciiTheme="minorHAnsi" w:hAnsiTheme="minorHAnsi" w:cstheme="minorHAnsi"/>
        </w:rPr>
        <w:t xml:space="preserve"> October 2008.</w:t>
      </w:r>
    </w:p>
  </w:endnote>
  <w:endnote w:id="3">
    <w:p w:rsidR="000145AC" w:rsidRDefault="000145AC">
      <w:pPr>
        <w:pStyle w:val="EndnoteText"/>
        <w:rPr>
          <w:rFonts w:asciiTheme="minorHAnsi" w:hAnsiTheme="minorHAnsi"/>
        </w:rPr>
      </w:pPr>
    </w:p>
    <w:p w:rsidR="000145AC" w:rsidRPr="00F9483A" w:rsidRDefault="000145AC">
      <w:pPr>
        <w:pStyle w:val="EndnoteText"/>
        <w:rPr>
          <w:rFonts w:asciiTheme="minorHAnsi" w:hAnsiTheme="minorHAnsi"/>
        </w:rPr>
      </w:pPr>
      <w:r w:rsidRPr="00F9483A">
        <w:rPr>
          <w:rStyle w:val="EndnoteReference"/>
          <w:rFonts w:asciiTheme="minorHAnsi" w:hAnsiTheme="minorHAnsi"/>
          <w:vertAlign w:val="baseline"/>
        </w:rPr>
        <w:endnoteRef/>
      </w:r>
      <w:r w:rsidRPr="00F9483A">
        <w:rPr>
          <w:rFonts w:asciiTheme="minorHAnsi" w:hAnsiTheme="minorHAnsi"/>
        </w:rPr>
        <w:t xml:space="preserve"> </w:t>
      </w:r>
      <w:proofErr w:type="gramStart"/>
      <w:r w:rsidRPr="00F9483A">
        <w:rPr>
          <w:rFonts w:asciiTheme="minorHAnsi" w:hAnsiTheme="minorHAnsi" w:cstheme="minorHAnsi"/>
        </w:rPr>
        <w:t>Brad Acker, Carlos Duarte and Devin Van Den Wymelenberg, University of Idaho.</w:t>
      </w:r>
      <w:proofErr w:type="gramEnd"/>
      <w:r w:rsidRPr="00F9483A">
        <w:rPr>
          <w:rFonts w:asciiTheme="minorHAnsi" w:hAnsiTheme="minorHAnsi" w:cstheme="minorHAnsi"/>
        </w:rPr>
        <w:t xml:space="preserve">  </w:t>
      </w:r>
      <w:proofErr w:type="gramStart"/>
      <w:r w:rsidRPr="00F9483A">
        <w:rPr>
          <w:rFonts w:asciiTheme="minorHAnsi" w:hAnsiTheme="minorHAnsi" w:cstheme="minorHAnsi"/>
        </w:rPr>
        <w:t>Office Space Plug Load Profiles and Energy Savings Interventions.</w:t>
      </w:r>
      <w:proofErr w:type="gramEnd"/>
      <w:r w:rsidRPr="00F9483A">
        <w:rPr>
          <w:rFonts w:asciiTheme="minorHAnsi" w:hAnsiTheme="minorHAnsi" w:cstheme="minorHAnsi"/>
        </w:rPr>
        <w:t xml:space="preserve">  </w:t>
      </w:r>
      <w:proofErr w:type="gramStart"/>
      <w:r w:rsidRPr="00F9483A">
        <w:rPr>
          <w:rFonts w:asciiTheme="minorHAnsi" w:hAnsiTheme="minorHAnsi" w:cstheme="minorHAnsi"/>
        </w:rPr>
        <w:t>2012 ACEEE Summer Study on Energy Efficiency in Buildings (see Attachment #2).</w:t>
      </w:r>
      <w:proofErr w:type="gramEnd"/>
    </w:p>
  </w:endnote>
  <w:endnote w:id="4">
    <w:p w:rsidR="000145AC" w:rsidRDefault="000145AC" w:rsidP="00114030">
      <w:pPr>
        <w:pStyle w:val="EndnoteText"/>
        <w:rPr>
          <w:rFonts w:asciiTheme="minorHAnsi" w:hAnsiTheme="minorHAnsi"/>
        </w:rPr>
      </w:pPr>
    </w:p>
    <w:p w:rsidR="000145AC" w:rsidRPr="00122103" w:rsidRDefault="000145AC" w:rsidP="00114030">
      <w:pPr>
        <w:pStyle w:val="EndnoteText"/>
        <w:rPr>
          <w:rFonts w:asciiTheme="minorHAnsi" w:hAnsiTheme="minorHAnsi" w:cstheme="minorHAnsi"/>
        </w:rPr>
      </w:pPr>
      <w:r w:rsidRPr="00F9483A">
        <w:rPr>
          <w:rStyle w:val="EndnoteReference"/>
          <w:rFonts w:asciiTheme="minorHAnsi" w:hAnsiTheme="minorHAnsi"/>
          <w:vertAlign w:val="baseline"/>
        </w:rPr>
        <w:endnoteRef/>
      </w:r>
      <w:r w:rsidRPr="00F9483A">
        <w:rPr>
          <w:rFonts w:asciiTheme="minorHAnsi" w:hAnsiTheme="minorHAnsi"/>
        </w:rPr>
        <w:t xml:space="preserve"> </w:t>
      </w:r>
      <w:proofErr w:type="gramStart"/>
      <w:r w:rsidRPr="00F9483A">
        <w:rPr>
          <w:rFonts w:asciiTheme="minorHAnsi" w:hAnsiTheme="minorHAnsi" w:cstheme="minorHAnsi"/>
        </w:rPr>
        <w:t>New York State Energy Research and Development Authority.</w:t>
      </w:r>
      <w:proofErr w:type="gramEnd"/>
      <w:r w:rsidRPr="00F9483A">
        <w:rPr>
          <w:rFonts w:asciiTheme="minorHAnsi" w:hAnsiTheme="minorHAnsi" w:cstheme="minorHAnsi"/>
        </w:rPr>
        <w:t xml:space="preserve"> </w:t>
      </w:r>
      <w:proofErr w:type="gramStart"/>
      <w:r w:rsidRPr="00F9483A">
        <w:rPr>
          <w:rFonts w:asciiTheme="minorHAnsi" w:hAnsiTheme="minorHAnsi" w:cstheme="minorHAnsi"/>
        </w:rPr>
        <w:t>Advanced Power Strip Research Report.</w:t>
      </w:r>
      <w:proofErr w:type="gramEnd"/>
      <w:r w:rsidRPr="00F9483A">
        <w:rPr>
          <w:rFonts w:asciiTheme="minorHAnsi" w:hAnsiTheme="minorHAnsi" w:cstheme="minorHAnsi"/>
        </w:rPr>
        <w:t xml:space="preserve"> August 2011.</w:t>
      </w:r>
    </w:p>
  </w:endnote>
  <w:endnote w:id="5">
    <w:p w:rsidR="000145AC" w:rsidRDefault="000145AC">
      <w:pPr>
        <w:pStyle w:val="EndnoteText"/>
        <w:rPr>
          <w:rFonts w:asciiTheme="minorHAnsi" w:hAnsiTheme="minorHAnsi"/>
        </w:rPr>
      </w:pPr>
    </w:p>
    <w:p w:rsidR="000145AC" w:rsidRDefault="000145AC">
      <w:pPr>
        <w:pStyle w:val="EndnoteText"/>
        <w:rPr>
          <w:rFonts w:asciiTheme="minorHAnsi" w:hAnsiTheme="minorHAnsi" w:cstheme="minorHAnsi"/>
        </w:rPr>
      </w:pPr>
      <w:r w:rsidRPr="00F9483A">
        <w:rPr>
          <w:rStyle w:val="EndnoteReference"/>
          <w:rFonts w:asciiTheme="minorHAnsi" w:hAnsiTheme="minorHAnsi"/>
          <w:vertAlign w:val="baseline"/>
        </w:rPr>
        <w:endnoteRef/>
      </w:r>
      <w:r w:rsidRPr="00F9483A">
        <w:rPr>
          <w:rFonts w:asciiTheme="minorHAnsi" w:hAnsiTheme="minorHAnsi"/>
        </w:rPr>
        <w:t xml:space="preserve"> </w:t>
      </w:r>
      <w:proofErr w:type="gramStart"/>
      <w:r w:rsidRPr="00F9483A">
        <w:rPr>
          <w:rFonts w:asciiTheme="minorHAnsi" w:hAnsiTheme="minorHAnsi" w:cstheme="minorHAnsi"/>
        </w:rPr>
        <w:t>Lawrence Berkeley National Laboratory.</w:t>
      </w:r>
      <w:proofErr w:type="gramEnd"/>
      <w:r w:rsidRPr="00F9483A">
        <w:rPr>
          <w:rFonts w:asciiTheme="minorHAnsi" w:hAnsiTheme="minorHAnsi" w:cstheme="minorHAnsi"/>
        </w:rPr>
        <w:t xml:space="preserve"> Developing and Testing Low Power Mode Measurement Methods. September 2005. </w:t>
      </w:r>
      <w:hyperlink r:id="rId1" w:history="1">
        <w:r w:rsidRPr="00F9483A">
          <w:rPr>
            <w:rFonts w:asciiTheme="minorHAnsi" w:hAnsiTheme="minorHAnsi" w:cstheme="minorHAnsi"/>
          </w:rPr>
          <w:t>http://www.energy.ca.gov/reports/2004-10-13_500-04-057.PDF</w:t>
        </w:r>
      </w:hyperlink>
      <w:r w:rsidRPr="00F9483A">
        <w:rPr>
          <w:rFonts w:asciiTheme="minorHAnsi" w:hAnsiTheme="minorHAnsi" w:cstheme="minorHAnsi"/>
        </w:rPr>
        <w:t>.</w:t>
      </w:r>
    </w:p>
    <w:p w:rsidR="000145AC" w:rsidRPr="00122103" w:rsidRDefault="000145AC">
      <w:pPr>
        <w:pStyle w:val="EndnoteText"/>
        <w:rPr>
          <w:rFonts w:asciiTheme="minorHAnsi" w:hAnsiTheme="minorHAnsi" w:cstheme="minorHAnsi"/>
        </w:rPr>
      </w:pPr>
    </w:p>
  </w:endnote>
  <w:endnote w:id="6">
    <w:p w:rsidR="000145AC" w:rsidRDefault="000145AC">
      <w:pPr>
        <w:pStyle w:val="EndnoteText"/>
      </w:pPr>
      <w:r w:rsidRPr="00122103">
        <w:rPr>
          <w:rFonts w:asciiTheme="minorHAnsi" w:hAnsiTheme="minorHAnsi" w:cstheme="minorHAnsi"/>
        </w:rPr>
        <w:endnoteRef/>
      </w:r>
      <w:r w:rsidRPr="00122103">
        <w:rPr>
          <w:rFonts w:asciiTheme="minorHAnsi" w:hAnsiTheme="minorHAnsi" w:cstheme="minorHAnsi"/>
        </w:rPr>
        <w:t xml:space="preserve"> Savings and cost Excel spreadsheet (see Attachment #3).</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5AC" w:rsidRPr="009500DC" w:rsidRDefault="00B6772B" w:rsidP="00447D6E">
    <w:pPr>
      <w:pStyle w:val="Footer"/>
      <w:jc w:val="right"/>
      <w:rPr>
        <w:rFonts w:asciiTheme="minorHAnsi" w:hAnsiTheme="minorHAnsi" w:cstheme="minorHAnsi"/>
      </w:rPr>
    </w:pPr>
    <w:r>
      <w:rPr>
        <w:rFonts w:asciiTheme="minorHAnsi" w:hAnsiTheme="minorHAnsi" w:cstheme="minorHAnsi"/>
        <w:b/>
        <w:sz w:val="36"/>
        <w:szCs w:val="36"/>
      </w:rPr>
      <w:t>September 11</w:t>
    </w:r>
    <w:r w:rsidR="000145AC">
      <w:rPr>
        <w:rFonts w:asciiTheme="minorHAnsi" w:hAnsiTheme="minorHAnsi" w:cstheme="minorHAnsi"/>
        <w:b/>
        <w:sz w:val="36"/>
        <w:szCs w:val="36"/>
      </w:rPr>
      <w:t>,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5AC" w:rsidRPr="009500DC" w:rsidRDefault="000145AC"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 xml:space="preserve">SCE13CS002, </w:t>
    </w:r>
    <w:r w:rsidRPr="009500DC">
      <w:rPr>
        <w:rFonts w:asciiTheme="minorHAnsi" w:hAnsiTheme="minorHAnsi" w:cstheme="minorHAnsi"/>
        <w:b/>
        <w:sz w:val="20"/>
        <w:szCs w:val="20"/>
      </w:rPr>
      <w:t xml:space="preserve">Revision </w:t>
    </w:r>
    <w:r w:rsidR="006F7AD8">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D26696">
      <w:rPr>
        <w:rFonts w:asciiTheme="minorHAnsi" w:hAnsiTheme="minorHAnsi" w:cstheme="minorHAnsi"/>
        <w:b/>
        <w:noProof/>
        <w:sz w:val="20"/>
        <w:szCs w:val="20"/>
      </w:rPr>
      <w:t>9</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sidR="00B6772B">
      <w:rPr>
        <w:rFonts w:asciiTheme="minorHAnsi" w:hAnsiTheme="minorHAnsi" w:cstheme="minorHAnsi"/>
        <w:b/>
        <w:sz w:val="20"/>
        <w:szCs w:val="20"/>
      </w:rPr>
      <w:t>September 11</w:t>
    </w:r>
    <w:r>
      <w:rPr>
        <w:rFonts w:asciiTheme="minorHAnsi" w:hAnsiTheme="minorHAnsi" w:cstheme="minorHAnsi"/>
        <w:b/>
        <w:sz w:val="20"/>
        <w:szCs w:val="20"/>
      </w:rPr>
      <w:t>, 2014</w:t>
    </w:r>
  </w:p>
  <w:p w:rsidR="000145AC" w:rsidRPr="009500DC" w:rsidRDefault="000145AC"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5AC" w:rsidRPr="009500DC" w:rsidRDefault="000145AC"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SCE135CS002</w:t>
    </w:r>
    <w:r w:rsidRPr="009500DC">
      <w:rPr>
        <w:rFonts w:asciiTheme="minorHAnsi" w:hAnsiTheme="minorHAnsi" w:cstheme="minorHAnsi"/>
        <w:b/>
        <w:sz w:val="20"/>
        <w:szCs w:val="20"/>
      </w:rPr>
      <w:t xml:space="preserve">, Revision </w:t>
    </w:r>
    <w:r w:rsidR="006F7AD8">
      <w:rPr>
        <w:rFonts w:asciiTheme="minorHAnsi" w:hAnsiTheme="minorHAnsi" w:cstheme="minorHAnsi"/>
        <w:b/>
        <w:sz w:val="20"/>
        <w:szCs w:val="20"/>
      </w:rPr>
      <w:t>2</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D26696">
      <w:rPr>
        <w:rFonts w:asciiTheme="minorHAnsi" w:hAnsiTheme="minorHAnsi" w:cstheme="minorHAnsi"/>
        <w:b/>
        <w:noProof/>
        <w:sz w:val="20"/>
        <w:szCs w:val="20"/>
      </w:rPr>
      <w:t>15</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sidR="00B6772B">
      <w:rPr>
        <w:rFonts w:asciiTheme="minorHAnsi" w:hAnsiTheme="minorHAnsi" w:cstheme="minorHAnsi"/>
        <w:b/>
        <w:sz w:val="20"/>
        <w:szCs w:val="20"/>
      </w:rPr>
      <w:t>September 11</w:t>
    </w:r>
    <w:r>
      <w:rPr>
        <w:rFonts w:asciiTheme="minorHAnsi" w:hAnsiTheme="minorHAnsi" w:cstheme="minorHAnsi"/>
        <w:b/>
        <w:sz w:val="20"/>
        <w:szCs w:val="20"/>
      </w:rPr>
      <w:t>, 2014</w:t>
    </w:r>
  </w:p>
  <w:p w:rsidR="000145AC" w:rsidRPr="009500DC" w:rsidRDefault="000145AC"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45AC" w:rsidRDefault="000145AC" w:rsidP="00447D6E">
      <w:r>
        <w:separator/>
      </w:r>
    </w:p>
  </w:footnote>
  <w:footnote w:type="continuationSeparator" w:id="0">
    <w:p w:rsidR="000145AC" w:rsidRDefault="000145AC"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08415AEC"/>
    <w:multiLevelType w:val="multilevel"/>
    <w:tmpl w:val="CA5222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BCD6D0F"/>
    <w:multiLevelType w:val="multilevel"/>
    <w:tmpl w:val="5802BE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5">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6">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5D443806"/>
    <w:multiLevelType w:val="hybridMultilevel"/>
    <w:tmpl w:val="F5A457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6BFE37D1"/>
    <w:multiLevelType w:val="hybridMultilevel"/>
    <w:tmpl w:val="18F4CD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2433EF7"/>
    <w:multiLevelType w:val="hybridMultilevel"/>
    <w:tmpl w:val="D4A09BBC"/>
    <w:lvl w:ilvl="0" w:tplc="5EAA0262">
      <w:start w:val="1"/>
      <w:numFmt w:val="upperLetter"/>
      <w:lvlText w:val="[%1]"/>
      <w:lvlJc w:val="left"/>
      <w:pPr>
        <w:tabs>
          <w:tab w:val="num" w:pos="360"/>
        </w:tabs>
        <w:ind w:left="360" w:firstLine="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num>
  <w:num w:numId="2">
    <w:abstractNumId w:val="6"/>
  </w:num>
  <w:num w:numId="3">
    <w:abstractNumId w:val="5"/>
  </w:num>
  <w:num w:numId="4">
    <w:abstractNumId w:val="3"/>
  </w:num>
  <w:num w:numId="5">
    <w:abstractNumId w:val="3"/>
  </w:num>
  <w:num w:numId="6">
    <w:abstractNumId w:val="0"/>
  </w:num>
  <w:num w:numId="7">
    <w:abstractNumId w:val="7"/>
  </w:num>
  <w:num w:numId="8">
    <w:abstractNumId w:val="4"/>
  </w:num>
  <w:num w:numId="9">
    <w:abstractNumId w:val="8"/>
  </w:num>
  <w:num w:numId="10">
    <w:abstractNumId w:val="9"/>
  </w:num>
  <w:num w:numId="11">
    <w:abstractNumId w:val="10"/>
  </w:num>
  <w:num w:numId="12">
    <w:abstractNumId w:val="1"/>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hdrShapeDefaults>
    <o:shapedefaults v:ext="edit" spidmax="24577"/>
  </w:hdrShapeDefaults>
  <w:footnotePr>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100D0"/>
    <w:rsid w:val="000104CE"/>
    <w:rsid w:val="000145AC"/>
    <w:rsid w:val="00017A6F"/>
    <w:rsid w:val="000254F0"/>
    <w:rsid w:val="00027183"/>
    <w:rsid w:val="00031302"/>
    <w:rsid w:val="00033EA1"/>
    <w:rsid w:val="00045252"/>
    <w:rsid w:val="00056947"/>
    <w:rsid w:val="00076DF4"/>
    <w:rsid w:val="00080132"/>
    <w:rsid w:val="0009074D"/>
    <w:rsid w:val="0009592B"/>
    <w:rsid w:val="000968C6"/>
    <w:rsid w:val="000A5120"/>
    <w:rsid w:val="000A5D97"/>
    <w:rsid w:val="000A63C9"/>
    <w:rsid w:val="000A792A"/>
    <w:rsid w:val="000C0000"/>
    <w:rsid w:val="000C18CC"/>
    <w:rsid w:val="000E7788"/>
    <w:rsid w:val="000F130A"/>
    <w:rsid w:val="000F2AB4"/>
    <w:rsid w:val="000F55D0"/>
    <w:rsid w:val="00107242"/>
    <w:rsid w:val="00114030"/>
    <w:rsid w:val="001206F7"/>
    <w:rsid w:val="00122103"/>
    <w:rsid w:val="00131722"/>
    <w:rsid w:val="00136410"/>
    <w:rsid w:val="00140E81"/>
    <w:rsid w:val="00143410"/>
    <w:rsid w:val="00145A7B"/>
    <w:rsid w:val="00147155"/>
    <w:rsid w:val="00153CB3"/>
    <w:rsid w:val="00165357"/>
    <w:rsid w:val="001811EE"/>
    <w:rsid w:val="001A0EB4"/>
    <w:rsid w:val="001A2326"/>
    <w:rsid w:val="001A5F62"/>
    <w:rsid w:val="001A7B4B"/>
    <w:rsid w:val="001B618B"/>
    <w:rsid w:val="001C4140"/>
    <w:rsid w:val="001C5A94"/>
    <w:rsid w:val="001C65FA"/>
    <w:rsid w:val="001D7CA8"/>
    <w:rsid w:val="001E0829"/>
    <w:rsid w:val="001E1862"/>
    <w:rsid w:val="001E1A0F"/>
    <w:rsid w:val="001F05CE"/>
    <w:rsid w:val="001F4515"/>
    <w:rsid w:val="001F4A65"/>
    <w:rsid w:val="0022027F"/>
    <w:rsid w:val="0023254A"/>
    <w:rsid w:val="00240B74"/>
    <w:rsid w:val="00265991"/>
    <w:rsid w:val="00274FBE"/>
    <w:rsid w:val="002762E1"/>
    <w:rsid w:val="00280A62"/>
    <w:rsid w:val="002811BC"/>
    <w:rsid w:val="00283DE8"/>
    <w:rsid w:val="00285966"/>
    <w:rsid w:val="00290ED8"/>
    <w:rsid w:val="002A3D26"/>
    <w:rsid w:val="002B1ADF"/>
    <w:rsid w:val="002C444C"/>
    <w:rsid w:val="002C6C7A"/>
    <w:rsid w:val="002D4F46"/>
    <w:rsid w:val="002F1437"/>
    <w:rsid w:val="002F3943"/>
    <w:rsid w:val="002F7E99"/>
    <w:rsid w:val="0030363A"/>
    <w:rsid w:val="003060F6"/>
    <w:rsid w:val="00332700"/>
    <w:rsid w:val="00342399"/>
    <w:rsid w:val="00345D80"/>
    <w:rsid w:val="003471D4"/>
    <w:rsid w:val="003560BA"/>
    <w:rsid w:val="00367798"/>
    <w:rsid w:val="00370B80"/>
    <w:rsid w:val="00380443"/>
    <w:rsid w:val="00382543"/>
    <w:rsid w:val="003832D2"/>
    <w:rsid w:val="003A25C7"/>
    <w:rsid w:val="003A2654"/>
    <w:rsid w:val="003B0200"/>
    <w:rsid w:val="003B605D"/>
    <w:rsid w:val="003B70EE"/>
    <w:rsid w:val="003D2871"/>
    <w:rsid w:val="003D2F2A"/>
    <w:rsid w:val="003D5B83"/>
    <w:rsid w:val="003E6E47"/>
    <w:rsid w:val="003F01AD"/>
    <w:rsid w:val="003F0623"/>
    <w:rsid w:val="003F1BE6"/>
    <w:rsid w:val="00402AC2"/>
    <w:rsid w:val="00413CDB"/>
    <w:rsid w:val="004200FE"/>
    <w:rsid w:val="00421183"/>
    <w:rsid w:val="0042289C"/>
    <w:rsid w:val="00441957"/>
    <w:rsid w:val="00443584"/>
    <w:rsid w:val="00443D32"/>
    <w:rsid w:val="00447CE5"/>
    <w:rsid w:val="00447D6E"/>
    <w:rsid w:val="00453753"/>
    <w:rsid w:val="0046286E"/>
    <w:rsid w:val="00467D2E"/>
    <w:rsid w:val="00471234"/>
    <w:rsid w:val="00473C32"/>
    <w:rsid w:val="00476B08"/>
    <w:rsid w:val="00476BC4"/>
    <w:rsid w:val="00477522"/>
    <w:rsid w:val="00480B72"/>
    <w:rsid w:val="00493457"/>
    <w:rsid w:val="00494628"/>
    <w:rsid w:val="004A20FF"/>
    <w:rsid w:val="004B48F6"/>
    <w:rsid w:val="004B4A3A"/>
    <w:rsid w:val="004C23F1"/>
    <w:rsid w:val="004E01F5"/>
    <w:rsid w:val="004E76CA"/>
    <w:rsid w:val="005027B3"/>
    <w:rsid w:val="00503E64"/>
    <w:rsid w:val="0051020F"/>
    <w:rsid w:val="00553409"/>
    <w:rsid w:val="00560934"/>
    <w:rsid w:val="005612AE"/>
    <w:rsid w:val="00562158"/>
    <w:rsid w:val="00564960"/>
    <w:rsid w:val="005734A4"/>
    <w:rsid w:val="005950FF"/>
    <w:rsid w:val="00595233"/>
    <w:rsid w:val="005A0E53"/>
    <w:rsid w:val="005A1078"/>
    <w:rsid w:val="005B28C1"/>
    <w:rsid w:val="005B6AE4"/>
    <w:rsid w:val="005C2E48"/>
    <w:rsid w:val="005C3A48"/>
    <w:rsid w:val="005D3C41"/>
    <w:rsid w:val="005D4DD7"/>
    <w:rsid w:val="005D5828"/>
    <w:rsid w:val="005E12A9"/>
    <w:rsid w:val="00602799"/>
    <w:rsid w:val="0060472D"/>
    <w:rsid w:val="00612041"/>
    <w:rsid w:val="00620139"/>
    <w:rsid w:val="006404E6"/>
    <w:rsid w:val="0064310B"/>
    <w:rsid w:val="00647ABE"/>
    <w:rsid w:val="006500BA"/>
    <w:rsid w:val="00664B05"/>
    <w:rsid w:val="00681F53"/>
    <w:rsid w:val="00687771"/>
    <w:rsid w:val="00697868"/>
    <w:rsid w:val="006A055F"/>
    <w:rsid w:val="006A5293"/>
    <w:rsid w:val="006B0DF3"/>
    <w:rsid w:val="006B4A48"/>
    <w:rsid w:val="006C0894"/>
    <w:rsid w:val="006C430A"/>
    <w:rsid w:val="006D2809"/>
    <w:rsid w:val="006E2313"/>
    <w:rsid w:val="006E3342"/>
    <w:rsid w:val="006E4B12"/>
    <w:rsid w:val="006F2493"/>
    <w:rsid w:val="006F7AD8"/>
    <w:rsid w:val="007048AC"/>
    <w:rsid w:val="0072196C"/>
    <w:rsid w:val="007225B6"/>
    <w:rsid w:val="00726DCF"/>
    <w:rsid w:val="00733C7D"/>
    <w:rsid w:val="00740761"/>
    <w:rsid w:val="00745F77"/>
    <w:rsid w:val="00750BED"/>
    <w:rsid w:val="00764D0D"/>
    <w:rsid w:val="00773CD5"/>
    <w:rsid w:val="007933F1"/>
    <w:rsid w:val="00793BAB"/>
    <w:rsid w:val="007B52A6"/>
    <w:rsid w:val="007E43F8"/>
    <w:rsid w:val="007E656B"/>
    <w:rsid w:val="007F50E8"/>
    <w:rsid w:val="007F7FBA"/>
    <w:rsid w:val="00800319"/>
    <w:rsid w:val="00801F7F"/>
    <w:rsid w:val="00821A60"/>
    <w:rsid w:val="00823413"/>
    <w:rsid w:val="00824F1C"/>
    <w:rsid w:val="00825957"/>
    <w:rsid w:val="008479CB"/>
    <w:rsid w:val="00850E3E"/>
    <w:rsid w:val="00852323"/>
    <w:rsid w:val="0086067B"/>
    <w:rsid w:val="00872964"/>
    <w:rsid w:val="00881A42"/>
    <w:rsid w:val="00885E0A"/>
    <w:rsid w:val="0088603B"/>
    <w:rsid w:val="00893FC3"/>
    <w:rsid w:val="0089577B"/>
    <w:rsid w:val="008B4924"/>
    <w:rsid w:val="008C2E0E"/>
    <w:rsid w:val="008D3F09"/>
    <w:rsid w:val="008E17CC"/>
    <w:rsid w:val="008F184B"/>
    <w:rsid w:val="008F33B4"/>
    <w:rsid w:val="0090077A"/>
    <w:rsid w:val="009106E2"/>
    <w:rsid w:val="009138A0"/>
    <w:rsid w:val="00922B85"/>
    <w:rsid w:val="009500DC"/>
    <w:rsid w:val="00950393"/>
    <w:rsid w:val="00951923"/>
    <w:rsid w:val="00955C77"/>
    <w:rsid w:val="009565C7"/>
    <w:rsid w:val="0096478A"/>
    <w:rsid w:val="00972C81"/>
    <w:rsid w:val="009824E9"/>
    <w:rsid w:val="00987843"/>
    <w:rsid w:val="009942B1"/>
    <w:rsid w:val="00995CB0"/>
    <w:rsid w:val="00997E77"/>
    <w:rsid w:val="009A2734"/>
    <w:rsid w:val="009B5B7B"/>
    <w:rsid w:val="009C0F16"/>
    <w:rsid w:val="009C1777"/>
    <w:rsid w:val="009C2C86"/>
    <w:rsid w:val="009D0753"/>
    <w:rsid w:val="009D2DF8"/>
    <w:rsid w:val="009E1802"/>
    <w:rsid w:val="009E1CDE"/>
    <w:rsid w:val="009E22B9"/>
    <w:rsid w:val="009E51E2"/>
    <w:rsid w:val="009F50E1"/>
    <w:rsid w:val="009F5DCD"/>
    <w:rsid w:val="009F7A61"/>
    <w:rsid w:val="00A0652C"/>
    <w:rsid w:val="00A068D4"/>
    <w:rsid w:val="00A11C16"/>
    <w:rsid w:val="00A1423E"/>
    <w:rsid w:val="00A224C5"/>
    <w:rsid w:val="00A35989"/>
    <w:rsid w:val="00A500D6"/>
    <w:rsid w:val="00A63C9D"/>
    <w:rsid w:val="00A66608"/>
    <w:rsid w:val="00A86DA2"/>
    <w:rsid w:val="00A9219F"/>
    <w:rsid w:val="00AA5894"/>
    <w:rsid w:val="00AB21F5"/>
    <w:rsid w:val="00AB3386"/>
    <w:rsid w:val="00AC14E2"/>
    <w:rsid w:val="00AC5309"/>
    <w:rsid w:val="00AD4DD0"/>
    <w:rsid w:val="00AF6342"/>
    <w:rsid w:val="00B0499E"/>
    <w:rsid w:val="00B053FB"/>
    <w:rsid w:val="00B07638"/>
    <w:rsid w:val="00B07EE5"/>
    <w:rsid w:val="00B26552"/>
    <w:rsid w:val="00B26778"/>
    <w:rsid w:val="00B26B83"/>
    <w:rsid w:val="00B32479"/>
    <w:rsid w:val="00B33162"/>
    <w:rsid w:val="00B403ED"/>
    <w:rsid w:val="00B40F0C"/>
    <w:rsid w:val="00B61702"/>
    <w:rsid w:val="00B6772B"/>
    <w:rsid w:val="00B76D57"/>
    <w:rsid w:val="00B77BE2"/>
    <w:rsid w:val="00B80090"/>
    <w:rsid w:val="00B866B4"/>
    <w:rsid w:val="00BA3C64"/>
    <w:rsid w:val="00BA590A"/>
    <w:rsid w:val="00BB0B39"/>
    <w:rsid w:val="00BB5F75"/>
    <w:rsid w:val="00BC3382"/>
    <w:rsid w:val="00BD0372"/>
    <w:rsid w:val="00BD3931"/>
    <w:rsid w:val="00BD5B88"/>
    <w:rsid w:val="00BD77E7"/>
    <w:rsid w:val="00C24D03"/>
    <w:rsid w:val="00C25E61"/>
    <w:rsid w:val="00C35BC3"/>
    <w:rsid w:val="00C54EFF"/>
    <w:rsid w:val="00C72B8B"/>
    <w:rsid w:val="00C749FA"/>
    <w:rsid w:val="00C75DBE"/>
    <w:rsid w:val="00C9219B"/>
    <w:rsid w:val="00CA15AE"/>
    <w:rsid w:val="00CA2AB4"/>
    <w:rsid w:val="00CA6E08"/>
    <w:rsid w:val="00CB0100"/>
    <w:rsid w:val="00CD3FE4"/>
    <w:rsid w:val="00CE28CF"/>
    <w:rsid w:val="00CE452A"/>
    <w:rsid w:val="00CE5BEB"/>
    <w:rsid w:val="00CE69E9"/>
    <w:rsid w:val="00CF7CFD"/>
    <w:rsid w:val="00D072EB"/>
    <w:rsid w:val="00D25074"/>
    <w:rsid w:val="00D26696"/>
    <w:rsid w:val="00D35376"/>
    <w:rsid w:val="00D36798"/>
    <w:rsid w:val="00D56F84"/>
    <w:rsid w:val="00D65F4A"/>
    <w:rsid w:val="00D717DD"/>
    <w:rsid w:val="00D7380B"/>
    <w:rsid w:val="00D75D77"/>
    <w:rsid w:val="00DA11A0"/>
    <w:rsid w:val="00DA690B"/>
    <w:rsid w:val="00DD2B12"/>
    <w:rsid w:val="00DD7D34"/>
    <w:rsid w:val="00DE0E78"/>
    <w:rsid w:val="00DE683A"/>
    <w:rsid w:val="00DF2EE9"/>
    <w:rsid w:val="00E07564"/>
    <w:rsid w:val="00E07752"/>
    <w:rsid w:val="00E16609"/>
    <w:rsid w:val="00E16F08"/>
    <w:rsid w:val="00E17907"/>
    <w:rsid w:val="00E20741"/>
    <w:rsid w:val="00E22B38"/>
    <w:rsid w:val="00E233F3"/>
    <w:rsid w:val="00E311B9"/>
    <w:rsid w:val="00E32173"/>
    <w:rsid w:val="00E35A07"/>
    <w:rsid w:val="00E37F72"/>
    <w:rsid w:val="00E42A30"/>
    <w:rsid w:val="00E7259E"/>
    <w:rsid w:val="00E81F3E"/>
    <w:rsid w:val="00E83DC2"/>
    <w:rsid w:val="00E859BD"/>
    <w:rsid w:val="00E913AD"/>
    <w:rsid w:val="00E932F8"/>
    <w:rsid w:val="00E96759"/>
    <w:rsid w:val="00EA5400"/>
    <w:rsid w:val="00EB0CA4"/>
    <w:rsid w:val="00EB34FC"/>
    <w:rsid w:val="00EB76E1"/>
    <w:rsid w:val="00EC7ADC"/>
    <w:rsid w:val="00EC7E17"/>
    <w:rsid w:val="00EE0DA5"/>
    <w:rsid w:val="00EF5416"/>
    <w:rsid w:val="00F06CCF"/>
    <w:rsid w:val="00F20DCF"/>
    <w:rsid w:val="00F2291A"/>
    <w:rsid w:val="00F270EA"/>
    <w:rsid w:val="00F46A14"/>
    <w:rsid w:val="00F4752B"/>
    <w:rsid w:val="00F56792"/>
    <w:rsid w:val="00F60E32"/>
    <w:rsid w:val="00F70706"/>
    <w:rsid w:val="00F7242E"/>
    <w:rsid w:val="00F75727"/>
    <w:rsid w:val="00F91626"/>
    <w:rsid w:val="00F9211C"/>
    <w:rsid w:val="00F9483A"/>
    <w:rsid w:val="00FC4A01"/>
    <w:rsid w:val="00FD55F8"/>
    <w:rsid w:val="00FD5A8C"/>
    <w:rsid w:val="00FE3233"/>
    <w:rsid w:val="00FF22C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457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semiHidden/>
    <w:rsid w:val="00E07564"/>
    <w:rPr>
      <w:sz w:val="20"/>
      <w:szCs w:val="20"/>
    </w:rPr>
  </w:style>
  <w:style w:type="character" w:customStyle="1" w:styleId="EndnoteTextChar">
    <w:name w:val="Endnote Text Char"/>
    <w:basedOn w:val="DefaultParagraphFont"/>
    <w:link w:val="EndnoteText"/>
    <w:semiHidden/>
    <w:rsid w:val="00E07564"/>
    <w:rPr>
      <w:rFonts w:ascii="Times New Roman" w:eastAsia="Times New Roman" w:hAnsi="Times New Roman" w:cs="Times New Roman"/>
      <w:sz w:val="20"/>
      <w:szCs w:val="20"/>
    </w:rPr>
  </w:style>
  <w:style w:type="paragraph" w:styleId="NormalWeb">
    <w:name w:val="Normal (Web)"/>
    <w:basedOn w:val="Normal"/>
    <w:uiPriority w:val="99"/>
    <w:semiHidden/>
    <w:unhideWhenUsed/>
    <w:rsid w:val="00A66608"/>
    <w:pPr>
      <w:spacing w:before="100" w:beforeAutospacing="1" w:after="100" w:afterAutospacing="1"/>
    </w:pPr>
  </w:style>
  <w:style w:type="character" w:styleId="EndnoteReference">
    <w:name w:val="endnote reference"/>
    <w:basedOn w:val="DefaultParagraphFont"/>
    <w:uiPriority w:val="99"/>
    <w:semiHidden/>
    <w:unhideWhenUsed/>
    <w:rsid w:val="00595233"/>
    <w:rPr>
      <w:vertAlign w:val="superscript"/>
    </w:rPr>
  </w:style>
  <w:style w:type="paragraph" w:styleId="ListParagraph">
    <w:name w:val="List Paragraph"/>
    <w:basedOn w:val="Normal"/>
    <w:uiPriority w:val="34"/>
    <w:qFormat/>
    <w:rsid w:val="006F7AD8"/>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endnote text"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EndnoteText">
    <w:name w:val="endnote text"/>
    <w:basedOn w:val="Normal"/>
    <w:link w:val="EndnoteTextChar"/>
    <w:semiHidden/>
    <w:rsid w:val="00E07564"/>
    <w:rPr>
      <w:sz w:val="20"/>
      <w:szCs w:val="20"/>
    </w:rPr>
  </w:style>
  <w:style w:type="character" w:customStyle="1" w:styleId="EndnoteTextChar">
    <w:name w:val="Endnote Text Char"/>
    <w:basedOn w:val="DefaultParagraphFont"/>
    <w:link w:val="EndnoteText"/>
    <w:semiHidden/>
    <w:rsid w:val="00E07564"/>
    <w:rPr>
      <w:rFonts w:ascii="Times New Roman" w:eastAsia="Times New Roman" w:hAnsi="Times New Roman" w:cs="Times New Roman"/>
      <w:sz w:val="20"/>
      <w:szCs w:val="20"/>
    </w:rPr>
  </w:style>
  <w:style w:type="paragraph" w:styleId="NormalWeb">
    <w:name w:val="Normal (Web)"/>
    <w:basedOn w:val="Normal"/>
    <w:uiPriority w:val="99"/>
    <w:semiHidden/>
    <w:unhideWhenUsed/>
    <w:rsid w:val="00A66608"/>
    <w:pPr>
      <w:spacing w:before="100" w:beforeAutospacing="1" w:after="100" w:afterAutospacing="1"/>
    </w:pPr>
  </w:style>
  <w:style w:type="character" w:styleId="EndnoteReference">
    <w:name w:val="endnote reference"/>
    <w:basedOn w:val="DefaultParagraphFont"/>
    <w:uiPriority w:val="99"/>
    <w:semiHidden/>
    <w:unhideWhenUsed/>
    <w:rsid w:val="00595233"/>
    <w:rPr>
      <w:vertAlign w:val="superscript"/>
    </w:rPr>
  </w:style>
  <w:style w:type="paragraph" w:styleId="ListParagraph">
    <w:name w:val="List Paragraph"/>
    <w:basedOn w:val="Normal"/>
    <w:uiPriority w:val="34"/>
    <w:qFormat/>
    <w:rsid w:val="006F7AD8"/>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895294">
      <w:bodyDiv w:val="1"/>
      <w:marLeft w:val="0"/>
      <w:marRight w:val="0"/>
      <w:marTop w:val="0"/>
      <w:marBottom w:val="0"/>
      <w:divBdr>
        <w:top w:val="none" w:sz="0" w:space="0" w:color="auto"/>
        <w:left w:val="none" w:sz="0" w:space="0" w:color="auto"/>
        <w:bottom w:val="none" w:sz="0" w:space="0" w:color="auto"/>
        <w:right w:val="none" w:sz="0" w:space="0" w:color="auto"/>
      </w:divBdr>
    </w:div>
    <w:div w:id="21132541">
      <w:bodyDiv w:val="1"/>
      <w:marLeft w:val="0"/>
      <w:marRight w:val="0"/>
      <w:marTop w:val="0"/>
      <w:marBottom w:val="0"/>
      <w:divBdr>
        <w:top w:val="none" w:sz="0" w:space="0" w:color="auto"/>
        <w:left w:val="none" w:sz="0" w:space="0" w:color="auto"/>
        <w:bottom w:val="none" w:sz="0" w:space="0" w:color="auto"/>
        <w:right w:val="none" w:sz="0" w:space="0" w:color="auto"/>
      </w:divBdr>
    </w:div>
    <w:div w:id="346715011">
      <w:bodyDiv w:val="1"/>
      <w:marLeft w:val="0"/>
      <w:marRight w:val="0"/>
      <w:marTop w:val="0"/>
      <w:marBottom w:val="0"/>
      <w:divBdr>
        <w:top w:val="none" w:sz="0" w:space="0" w:color="auto"/>
        <w:left w:val="none" w:sz="0" w:space="0" w:color="auto"/>
        <w:bottom w:val="none" w:sz="0" w:space="0" w:color="auto"/>
        <w:right w:val="none" w:sz="0" w:space="0" w:color="auto"/>
      </w:divBdr>
    </w:div>
    <w:div w:id="489641343">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83703685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281835131">
      <w:bodyDiv w:val="1"/>
      <w:marLeft w:val="0"/>
      <w:marRight w:val="0"/>
      <w:marTop w:val="0"/>
      <w:marBottom w:val="0"/>
      <w:divBdr>
        <w:top w:val="none" w:sz="0" w:space="0" w:color="auto"/>
        <w:left w:val="none" w:sz="0" w:space="0" w:color="auto"/>
        <w:bottom w:val="none" w:sz="0" w:space="0" w:color="auto"/>
        <w:right w:val="none" w:sz="0" w:space="0" w:color="auto"/>
      </w:divBdr>
      <w:divsChild>
        <w:div w:id="1473062263">
          <w:marLeft w:val="0"/>
          <w:marRight w:val="0"/>
          <w:marTop w:val="0"/>
          <w:marBottom w:val="0"/>
          <w:divBdr>
            <w:top w:val="none" w:sz="0" w:space="0" w:color="auto"/>
            <w:left w:val="none" w:sz="0" w:space="0" w:color="auto"/>
            <w:bottom w:val="none" w:sz="0" w:space="0" w:color="auto"/>
            <w:right w:val="none" w:sz="0" w:space="0" w:color="auto"/>
          </w:divBdr>
          <w:divsChild>
            <w:div w:id="1383291592">
              <w:marLeft w:val="0"/>
              <w:marRight w:val="0"/>
              <w:marTop w:val="0"/>
              <w:marBottom w:val="0"/>
              <w:divBdr>
                <w:top w:val="none" w:sz="0" w:space="0" w:color="auto"/>
                <w:left w:val="none" w:sz="0" w:space="0" w:color="auto"/>
                <w:bottom w:val="none" w:sz="0" w:space="0" w:color="auto"/>
                <w:right w:val="none" w:sz="0" w:space="0" w:color="auto"/>
              </w:divBdr>
              <w:divsChild>
                <w:div w:id="618529791">
                  <w:marLeft w:val="0"/>
                  <w:marRight w:val="0"/>
                  <w:marTop w:val="0"/>
                  <w:marBottom w:val="0"/>
                  <w:divBdr>
                    <w:top w:val="none" w:sz="0" w:space="0" w:color="auto"/>
                    <w:left w:val="none" w:sz="0" w:space="0" w:color="auto"/>
                    <w:bottom w:val="none" w:sz="0" w:space="0" w:color="auto"/>
                    <w:right w:val="none" w:sz="0" w:space="0" w:color="auto"/>
                  </w:divBdr>
                  <w:divsChild>
                    <w:div w:id="11088192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00843858">
      <w:bodyDiv w:val="1"/>
      <w:marLeft w:val="0"/>
      <w:marRight w:val="0"/>
      <w:marTop w:val="0"/>
      <w:marBottom w:val="0"/>
      <w:divBdr>
        <w:top w:val="none" w:sz="0" w:space="0" w:color="auto"/>
        <w:left w:val="none" w:sz="0" w:space="0" w:color="auto"/>
        <w:bottom w:val="none" w:sz="0" w:space="0" w:color="auto"/>
        <w:right w:val="none" w:sz="0" w:space="0" w:color="auto"/>
      </w:divBdr>
    </w:div>
    <w:div w:id="1336107351">
      <w:bodyDiv w:val="1"/>
      <w:marLeft w:val="0"/>
      <w:marRight w:val="0"/>
      <w:marTop w:val="0"/>
      <w:marBottom w:val="0"/>
      <w:divBdr>
        <w:top w:val="none" w:sz="0" w:space="0" w:color="auto"/>
        <w:left w:val="none" w:sz="0" w:space="0" w:color="auto"/>
        <w:bottom w:val="none" w:sz="0" w:space="0" w:color="auto"/>
        <w:right w:val="none" w:sz="0" w:space="0" w:color="auto"/>
      </w:divBdr>
    </w:div>
    <w:div w:id="1374572610">
      <w:bodyDiv w:val="1"/>
      <w:marLeft w:val="0"/>
      <w:marRight w:val="0"/>
      <w:marTop w:val="0"/>
      <w:marBottom w:val="0"/>
      <w:divBdr>
        <w:top w:val="none" w:sz="0" w:space="0" w:color="auto"/>
        <w:left w:val="none" w:sz="0" w:space="0" w:color="auto"/>
        <w:bottom w:val="none" w:sz="0" w:space="0" w:color="auto"/>
        <w:right w:val="none" w:sz="0" w:space="0" w:color="auto"/>
      </w:divBdr>
    </w:div>
    <w:div w:id="1421102591">
      <w:bodyDiv w:val="1"/>
      <w:marLeft w:val="0"/>
      <w:marRight w:val="0"/>
      <w:marTop w:val="0"/>
      <w:marBottom w:val="0"/>
      <w:divBdr>
        <w:top w:val="none" w:sz="0" w:space="0" w:color="auto"/>
        <w:left w:val="none" w:sz="0" w:space="0" w:color="auto"/>
        <w:bottom w:val="none" w:sz="0" w:space="0" w:color="auto"/>
        <w:right w:val="none" w:sz="0" w:space="0" w:color="auto"/>
      </w:divBdr>
    </w:div>
    <w:div w:id="1562135645">
      <w:bodyDiv w:val="1"/>
      <w:marLeft w:val="0"/>
      <w:marRight w:val="0"/>
      <w:marTop w:val="0"/>
      <w:marBottom w:val="0"/>
      <w:divBdr>
        <w:top w:val="none" w:sz="0" w:space="0" w:color="auto"/>
        <w:left w:val="none" w:sz="0" w:space="0" w:color="auto"/>
        <w:bottom w:val="none" w:sz="0" w:space="0" w:color="auto"/>
        <w:right w:val="none" w:sz="0" w:space="0" w:color="auto"/>
      </w:divBdr>
      <w:divsChild>
        <w:div w:id="58525522">
          <w:marLeft w:val="0"/>
          <w:marRight w:val="0"/>
          <w:marTop w:val="0"/>
          <w:marBottom w:val="0"/>
          <w:divBdr>
            <w:top w:val="none" w:sz="0" w:space="0" w:color="auto"/>
            <w:left w:val="none" w:sz="0" w:space="0" w:color="auto"/>
            <w:bottom w:val="none" w:sz="0" w:space="0" w:color="auto"/>
            <w:right w:val="none" w:sz="0" w:space="0" w:color="auto"/>
          </w:divBdr>
          <w:divsChild>
            <w:div w:id="859046121">
              <w:marLeft w:val="0"/>
              <w:marRight w:val="0"/>
              <w:marTop w:val="0"/>
              <w:marBottom w:val="0"/>
              <w:divBdr>
                <w:top w:val="none" w:sz="0" w:space="0" w:color="auto"/>
                <w:left w:val="none" w:sz="0" w:space="0" w:color="auto"/>
                <w:bottom w:val="none" w:sz="0" w:space="0" w:color="auto"/>
                <w:right w:val="none" w:sz="0" w:space="0" w:color="auto"/>
              </w:divBdr>
              <w:divsChild>
                <w:div w:id="636841506">
                  <w:marLeft w:val="0"/>
                  <w:marRight w:val="0"/>
                  <w:marTop w:val="0"/>
                  <w:marBottom w:val="0"/>
                  <w:divBdr>
                    <w:top w:val="none" w:sz="0" w:space="0" w:color="auto"/>
                    <w:left w:val="none" w:sz="0" w:space="0" w:color="auto"/>
                    <w:bottom w:val="none" w:sz="0" w:space="0" w:color="auto"/>
                    <w:right w:val="none" w:sz="0" w:space="0" w:color="auto"/>
                  </w:divBdr>
                  <w:divsChild>
                    <w:div w:id="1064260438">
                      <w:marLeft w:val="0"/>
                      <w:marRight w:val="0"/>
                      <w:marTop w:val="0"/>
                      <w:marBottom w:val="0"/>
                      <w:divBdr>
                        <w:top w:val="none" w:sz="0" w:space="0" w:color="auto"/>
                        <w:left w:val="none" w:sz="0" w:space="0" w:color="auto"/>
                        <w:bottom w:val="none" w:sz="0" w:space="0" w:color="auto"/>
                        <w:right w:val="none" w:sz="0" w:space="0" w:color="auto"/>
                      </w:divBdr>
                      <w:divsChild>
                        <w:div w:id="1036543075">
                          <w:marLeft w:val="0"/>
                          <w:marRight w:val="0"/>
                          <w:marTop w:val="0"/>
                          <w:marBottom w:val="0"/>
                          <w:divBdr>
                            <w:top w:val="none" w:sz="0" w:space="0" w:color="auto"/>
                            <w:left w:val="none" w:sz="0" w:space="0" w:color="auto"/>
                            <w:bottom w:val="none" w:sz="0" w:space="0" w:color="auto"/>
                            <w:right w:val="none" w:sz="0" w:space="0" w:color="auto"/>
                          </w:divBdr>
                          <w:divsChild>
                            <w:div w:id="1178158056">
                              <w:marLeft w:val="0"/>
                              <w:marRight w:val="0"/>
                              <w:marTop w:val="0"/>
                              <w:marBottom w:val="0"/>
                              <w:divBdr>
                                <w:top w:val="none" w:sz="0" w:space="0" w:color="auto"/>
                                <w:left w:val="none" w:sz="0" w:space="0" w:color="auto"/>
                                <w:bottom w:val="none" w:sz="0" w:space="0" w:color="auto"/>
                                <w:right w:val="none" w:sz="0" w:space="0" w:color="auto"/>
                              </w:divBdr>
                              <w:divsChild>
                                <w:div w:id="1789812818">
                                  <w:marLeft w:val="0"/>
                                  <w:marRight w:val="0"/>
                                  <w:marTop w:val="0"/>
                                  <w:marBottom w:val="0"/>
                                  <w:divBdr>
                                    <w:top w:val="none" w:sz="0" w:space="0" w:color="auto"/>
                                    <w:left w:val="none" w:sz="0" w:space="0" w:color="auto"/>
                                    <w:bottom w:val="none" w:sz="0" w:space="0" w:color="auto"/>
                                    <w:right w:val="none" w:sz="0" w:space="0" w:color="auto"/>
                                  </w:divBdr>
                                  <w:divsChild>
                                    <w:div w:id="21150547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33362773">
      <w:bodyDiv w:val="1"/>
      <w:marLeft w:val="0"/>
      <w:marRight w:val="0"/>
      <w:marTop w:val="0"/>
      <w:marBottom w:val="0"/>
      <w:divBdr>
        <w:top w:val="none" w:sz="0" w:space="0" w:color="auto"/>
        <w:left w:val="none" w:sz="0" w:space="0" w:color="auto"/>
        <w:bottom w:val="none" w:sz="0" w:space="0" w:color="auto"/>
        <w:right w:val="none" w:sz="0" w:space="0" w:color="auto"/>
      </w:divBdr>
    </w:div>
    <w:div w:id="1885675123">
      <w:bodyDiv w:val="1"/>
      <w:marLeft w:val="0"/>
      <w:marRight w:val="0"/>
      <w:marTop w:val="0"/>
      <w:marBottom w:val="0"/>
      <w:divBdr>
        <w:top w:val="none" w:sz="0" w:space="0" w:color="auto"/>
        <w:left w:val="none" w:sz="0" w:space="0" w:color="auto"/>
        <w:bottom w:val="none" w:sz="0" w:space="0" w:color="auto"/>
        <w:right w:val="none" w:sz="0" w:space="0" w:color="auto"/>
      </w:divBdr>
    </w:div>
    <w:div w:id="20263273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package" Target="embeddings/Microsoft_Excel_Worksheet2.xlsx"/><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5" Type="http://schemas.openxmlformats.org/officeDocument/2006/relationships/settings" Target="settings.xml"/><Relationship Id="rId15" Type="http://schemas.openxmlformats.org/officeDocument/2006/relationships/oleObject" Target="embeddings/oleObject1.bin"/><Relationship Id="rId10" Type="http://schemas.openxmlformats.org/officeDocument/2006/relationships/footer" Target="footer2.xml"/><Relationship Id="rId19" Type="http://schemas.openxmlformats.org/officeDocument/2006/relationships/package" Target="embeddings/Microsoft_Excel_Worksheet3.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theme" Target="theme/theme1.xml"/></Relationships>
</file>

<file path=word/_rels/endnotes.xml.rels><?xml version="1.0" encoding="UTF-8" standalone="yes"?>
<Relationships xmlns="http://schemas.openxmlformats.org/package/2006/relationships"><Relationship Id="rId1" Type="http://schemas.openxmlformats.org/officeDocument/2006/relationships/hyperlink" Target="http://www.energy.ca.gov/reports/2004-10-13_500-04-057.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6FF4789-ED12-4BA4-BCE7-426FDB474A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18</Pages>
  <Words>4842</Words>
  <Characters>27603</Characters>
  <Application>Microsoft Office Word</Application>
  <DocSecurity>0</DocSecurity>
  <Lines>230</Lines>
  <Paragraphs>64</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32381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Long, Steven M</cp:lastModifiedBy>
  <cp:revision>3</cp:revision>
  <cp:lastPrinted>2014-07-24T00:46:00Z</cp:lastPrinted>
  <dcterms:created xsi:type="dcterms:W3CDTF">2014-09-16T20:16:00Z</dcterms:created>
  <dcterms:modified xsi:type="dcterms:W3CDTF">2014-09-16T20:19:00Z</dcterms:modified>
</cp:coreProperties>
</file>